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rPr>
          <w:rFonts w:ascii="黑体" w:eastAsia="黑体"/>
          <w:sz w:val="28"/>
          <w:szCs w:val="28"/>
        </w:rPr>
      </w:pPr>
    </w:p>
    <w:p>
      <w:pPr>
        <w:spacing w:line="520" w:lineRule="exact"/>
        <w:jc w:val="center"/>
        <w:rPr>
          <w:rFonts w:hint="eastAsia" w:ascii="方正小标宋简体" w:eastAsia="方正小标宋简体"/>
          <w:color w:val="000000" w:themeColor="text1"/>
          <w:sz w:val="44"/>
          <w:szCs w:val="44"/>
        </w:rPr>
      </w:pPr>
      <w:r>
        <w:rPr>
          <w:rFonts w:hint="eastAsia" w:ascii="方正小标宋简体" w:eastAsia="方正小标宋简体"/>
          <w:sz w:val="44"/>
          <w:szCs w:val="44"/>
        </w:rPr>
        <w:t>南昌市</w:t>
      </w:r>
      <w:r>
        <w:rPr>
          <w:rFonts w:hint="eastAsia" w:ascii="方正小标宋简体" w:eastAsia="方正小标宋简体"/>
          <w:color w:val="000000" w:themeColor="text1"/>
          <w:sz w:val="44"/>
          <w:szCs w:val="44"/>
        </w:rPr>
        <w:t>第十四中学</w:t>
      </w: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2023年单位预算</w:t>
      </w:r>
    </w:p>
    <w:p>
      <w:pPr>
        <w:spacing w:line="400" w:lineRule="exact"/>
        <w:rPr>
          <w:b/>
          <w:sz w:val="44"/>
          <w:szCs w:val="44"/>
        </w:rPr>
      </w:pPr>
    </w:p>
    <w:p>
      <w:pPr>
        <w:spacing w:line="520" w:lineRule="exact"/>
        <w:jc w:val="center"/>
        <w:rPr>
          <w:rFonts w:ascii="黑体" w:eastAsia="黑体"/>
          <w:sz w:val="32"/>
          <w:szCs w:val="32"/>
        </w:rPr>
      </w:pPr>
      <w:r>
        <w:rPr>
          <w:rFonts w:hint="eastAsia" w:ascii="黑体" w:eastAsia="黑体"/>
          <w:sz w:val="32"/>
          <w:szCs w:val="32"/>
        </w:rPr>
        <w:t>目  录</w:t>
      </w:r>
    </w:p>
    <w:p>
      <w:pPr>
        <w:spacing w:line="400" w:lineRule="exact"/>
        <w:rPr>
          <w:sz w:val="32"/>
          <w:szCs w:val="32"/>
        </w:rPr>
      </w:pPr>
    </w:p>
    <w:p>
      <w:pPr>
        <w:widowControl/>
        <w:spacing w:line="520" w:lineRule="exact"/>
        <w:ind w:firstLine="562" w:firstLineChars="200"/>
        <w:rPr>
          <w:rFonts w:ascii="仿宋_GB2312" w:eastAsia="仿宋_GB2312"/>
          <w:b/>
          <w:sz w:val="28"/>
          <w:szCs w:val="28"/>
        </w:rPr>
      </w:pPr>
      <w:r>
        <w:rPr>
          <w:rFonts w:hint="eastAsia" w:ascii="仿宋_GB2312" w:eastAsia="仿宋_GB2312"/>
          <w:b/>
          <w:sz w:val="28"/>
          <w:szCs w:val="28"/>
        </w:rPr>
        <w:t>第一部分  南昌市第十四中学概况</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一、单位主要职责</w:t>
      </w:r>
    </w:p>
    <w:p>
      <w:pPr>
        <w:widowControl/>
        <w:spacing w:line="500" w:lineRule="exact"/>
        <w:ind w:firstLine="560" w:firstLineChars="200"/>
        <w:rPr>
          <w:rFonts w:ascii="仿宋_GB2312" w:eastAsia="仿宋_GB2312"/>
          <w:sz w:val="28"/>
          <w:szCs w:val="28"/>
        </w:rPr>
      </w:pPr>
      <w:r>
        <w:rPr>
          <w:rFonts w:hint="eastAsia" w:ascii="仿宋_GB2312" w:eastAsia="仿宋_GB2312"/>
          <w:sz w:val="28"/>
          <w:szCs w:val="28"/>
        </w:rPr>
        <w:t>二、单位2023年主要任务</w:t>
      </w:r>
    </w:p>
    <w:p>
      <w:pPr>
        <w:widowControl/>
        <w:spacing w:line="500" w:lineRule="exact"/>
        <w:ind w:firstLine="560" w:firstLineChars="200"/>
        <w:rPr>
          <w:rFonts w:ascii="仿宋_GB2312" w:eastAsia="仿宋_GB2312"/>
          <w:sz w:val="28"/>
          <w:szCs w:val="28"/>
        </w:rPr>
      </w:pPr>
      <w:r>
        <w:rPr>
          <w:rFonts w:hint="eastAsia" w:ascii="仿宋_GB2312" w:hAnsi="Calibri" w:eastAsia="仿宋_GB2312" w:cs="宋体"/>
          <w:kern w:val="0"/>
          <w:sz w:val="28"/>
          <w:szCs w:val="28"/>
        </w:rPr>
        <w:t>三、机构设置及人员情况</w:t>
      </w:r>
    </w:p>
    <w:p>
      <w:pPr>
        <w:widowControl/>
        <w:spacing w:line="520" w:lineRule="exact"/>
        <w:ind w:firstLine="562" w:firstLineChars="200"/>
        <w:rPr>
          <w:rFonts w:ascii="仿宋_GB2312" w:eastAsia="仿宋_GB2312"/>
          <w:b/>
          <w:sz w:val="28"/>
          <w:szCs w:val="28"/>
        </w:rPr>
      </w:pPr>
      <w:r>
        <w:rPr>
          <w:rFonts w:hint="eastAsia" w:ascii="仿宋_GB2312" w:eastAsia="仿宋_GB2312"/>
          <w:b/>
          <w:sz w:val="28"/>
          <w:szCs w:val="28"/>
        </w:rPr>
        <w:t>第二部分  南昌市第十四中学</w:t>
      </w:r>
      <w:r>
        <w:rPr>
          <w:rFonts w:hint="eastAsia" w:ascii="仿宋_GB2312" w:eastAsia="仿宋_GB2312"/>
          <w:b/>
          <w:spacing w:val="-4"/>
          <w:kern w:val="28"/>
          <w:sz w:val="28"/>
          <w:szCs w:val="28"/>
        </w:rPr>
        <w:t>2023</w:t>
      </w:r>
      <w:r>
        <w:rPr>
          <w:rFonts w:hint="eastAsia" w:ascii="仿宋_GB2312" w:eastAsia="仿宋_GB2312"/>
          <w:b/>
          <w:sz w:val="28"/>
          <w:szCs w:val="28"/>
        </w:rPr>
        <w:t>年单位预算表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二、《单位收入总表》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三、《单位支出总表》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七、</w:t>
      </w:r>
      <w:r>
        <w:rPr>
          <w:rFonts w:hint="eastAsia" w:ascii="仿宋" w:hAnsi="仿宋" w:eastAsia="仿宋" w:cs="仿宋"/>
          <w:sz w:val="28"/>
          <w:szCs w:val="28"/>
        </w:rPr>
        <w:t>《财政拨款“三公”经费支出表》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九、《国有资本经营预算支出表》</w:t>
      </w:r>
    </w:p>
    <w:p>
      <w:pPr>
        <w:widowControl/>
        <w:spacing w:line="500" w:lineRule="exact"/>
        <w:ind w:firstLine="560" w:firstLineChars="200"/>
        <w:rPr>
          <w:rFonts w:ascii="仿宋_GB2312" w:eastAsia="仿宋_GB2312"/>
          <w:sz w:val="28"/>
          <w:szCs w:val="28"/>
        </w:rPr>
      </w:pPr>
      <w:r>
        <w:rPr>
          <w:rFonts w:hint="eastAsia" w:ascii="仿宋_GB2312" w:eastAsia="仿宋_GB2312"/>
          <w:sz w:val="28"/>
          <w:szCs w:val="28"/>
        </w:rPr>
        <w:t>十、《项目支出绩效目标表》</w:t>
      </w:r>
    </w:p>
    <w:p>
      <w:pPr>
        <w:widowControl/>
        <w:spacing w:line="500" w:lineRule="exact"/>
        <w:ind w:firstLine="546" w:firstLineChars="200"/>
        <w:rPr>
          <w:rFonts w:ascii="仿宋_GB2312" w:eastAsia="仿宋_GB2312"/>
          <w:b/>
          <w:spacing w:val="-4"/>
          <w:kern w:val="28"/>
          <w:sz w:val="28"/>
          <w:szCs w:val="28"/>
        </w:rPr>
      </w:pPr>
      <w:r>
        <w:rPr>
          <w:rFonts w:hint="eastAsia" w:ascii="仿宋_GB2312" w:hAnsi="Calibri" w:eastAsia="仿宋_GB2312" w:cs="宋体"/>
          <w:b/>
          <w:spacing w:val="-4"/>
          <w:kern w:val="28"/>
          <w:sz w:val="28"/>
          <w:szCs w:val="28"/>
        </w:rPr>
        <w:t xml:space="preserve">第三部分  </w:t>
      </w:r>
      <w:r>
        <w:rPr>
          <w:rFonts w:hint="eastAsia" w:ascii="仿宋_GB2312" w:eastAsia="仿宋_GB2312"/>
          <w:b/>
          <w:spacing w:val="-4"/>
          <w:kern w:val="28"/>
          <w:sz w:val="28"/>
          <w:szCs w:val="28"/>
        </w:rPr>
        <w:t>南昌市第十四中学2023年单位预算情况说明</w:t>
      </w:r>
    </w:p>
    <w:p>
      <w:pPr>
        <w:widowControl/>
        <w:spacing w:line="500" w:lineRule="exact"/>
        <w:ind w:firstLine="560" w:firstLineChars="200"/>
        <w:rPr>
          <w:rFonts w:hint="eastAsia" w:ascii="仿宋" w:hAnsi="仿宋" w:eastAsia="仿宋" w:cs="仿宋"/>
          <w:sz w:val="28"/>
          <w:szCs w:val="28"/>
        </w:rPr>
      </w:pPr>
      <w:r>
        <w:rPr>
          <w:rFonts w:hint="eastAsia" w:ascii="仿宋_GB2312" w:eastAsia="仿宋_GB2312"/>
          <w:sz w:val="28"/>
          <w:szCs w:val="28"/>
        </w:rPr>
        <w:t>一、</w:t>
      </w:r>
      <w:r>
        <w:rPr>
          <w:rFonts w:hint="eastAsia" w:ascii="仿宋" w:hAnsi="仿宋" w:eastAsia="仿宋" w:cs="仿宋"/>
          <w:sz w:val="28"/>
          <w:szCs w:val="28"/>
        </w:rPr>
        <w:t>2023年单位预算收支情况说明</w:t>
      </w:r>
    </w:p>
    <w:p>
      <w:pPr>
        <w:widowControl/>
        <w:spacing w:line="500" w:lineRule="exact"/>
        <w:ind w:firstLine="560" w:firstLineChars="200"/>
        <w:rPr>
          <w:rFonts w:ascii="仿宋_GB2312" w:eastAsia="仿宋_GB2312"/>
          <w:sz w:val="28"/>
          <w:szCs w:val="28"/>
        </w:rPr>
      </w:pPr>
      <w:r>
        <w:rPr>
          <w:rFonts w:hint="eastAsia" w:ascii="仿宋_GB2312" w:hAnsi="Calibri" w:eastAsia="仿宋_GB2312" w:cs="宋体"/>
          <w:kern w:val="0"/>
          <w:sz w:val="28"/>
          <w:szCs w:val="28"/>
        </w:rPr>
        <w:t>二、</w:t>
      </w:r>
      <w:r>
        <w:rPr>
          <w:rFonts w:hint="eastAsia" w:ascii="仿宋" w:hAnsi="仿宋" w:eastAsia="仿宋" w:cs="仿宋"/>
          <w:kern w:val="0"/>
          <w:sz w:val="28"/>
          <w:szCs w:val="28"/>
        </w:rPr>
        <w:t>2023年</w:t>
      </w:r>
      <w:r>
        <w:rPr>
          <w:rFonts w:hint="eastAsia" w:ascii="仿宋" w:hAnsi="仿宋" w:eastAsia="仿宋" w:cs="仿宋"/>
          <w:sz w:val="28"/>
          <w:szCs w:val="28"/>
        </w:rPr>
        <w:t>“三公”经费预算情况说明</w:t>
      </w:r>
    </w:p>
    <w:p>
      <w:pPr>
        <w:widowControl/>
        <w:spacing w:line="520" w:lineRule="exact"/>
        <w:ind w:firstLine="562" w:firstLineChars="200"/>
        <w:rPr>
          <w:rFonts w:ascii="仿宋_GB2312" w:eastAsia="仿宋_GB2312"/>
          <w:b/>
          <w:sz w:val="28"/>
          <w:szCs w:val="28"/>
        </w:rPr>
      </w:pPr>
      <w:r>
        <w:rPr>
          <w:rFonts w:hint="eastAsia" w:ascii="仿宋_GB2312" w:eastAsia="仿宋_GB2312"/>
          <w:b/>
          <w:sz w:val="28"/>
          <w:szCs w:val="28"/>
        </w:rPr>
        <w:t>第四部分  名词解释</w:t>
      </w:r>
    </w:p>
    <w:p>
      <w:pPr>
        <w:widowControl/>
        <w:spacing w:line="520" w:lineRule="exact"/>
        <w:ind w:firstLine="562" w:firstLineChars="200"/>
        <w:rPr>
          <w:rFonts w:ascii="仿宋_GB2312" w:eastAsia="仿宋_GB2312"/>
          <w:b/>
          <w:sz w:val="28"/>
          <w:szCs w:val="28"/>
        </w:rPr>
      </w:pPr>
    </w:p>
    <w:p>
      <w:pPr>
        <w:widowControl/>
        <w:spacing w:line="520" w:lineRule="exact"/>
        <w:ind w:firstLine="562" w:firstLineChars="200"/>
        <w:rPr>
          <w:rFonts w:ascii="仿宋_GB2312" w:eastAsia="仿宋_GB2312"/>
          <w:b/>
          <w:sz w:val="28"/>
          <w:szCs w:val="28"/>
        </w:rPr>
      </w:pPr>
    </w:p>
    <w:p>
      <w:pPr>
        <w:numPr>
          <w:ilvl w:val="0"/>
          <w:numId w:val="1"/>
        </w:numPr>
        <w:spacing w:line="540" w:lineRule="exact"/>
        <w:jc w:val="center"/>
        <w:rPr>
          <w:rFonts w:ascii="方正小标宋简体" w:eastAsia="方正小标宋简体"/>
          <w:sz w:val="28"/>
          <w:szCs w:val="28"/>
        </w:rPr>
      </w:pPr>
      <w:r>
        <w:rPr>
          <w:rFonts w:hint="eastAsia" w:ascii="方正小标宋简体" w:eastAsia="方正小标宋简体"/>
          <w:sz w:val="28"/>
          <w:szCs w:val="28"/>
        </w:rPr>
        <w:t xml:space="preserve"> 南昌市第十四中学概况</w:t>
      </w:r>
    </w:p>
    <w:p>
      <w:pPr>
        <w:spacing w:line="540" w:lineRule="exact"/>
        <w:rPr>
          <w:rFonts w:ascii="方正小标宋简体" w:eastAsia="方正小标宋简体"/>
          <w:sz w:val="28"/>
          <w:szCs w:val="28"/>
        </w:rPr>
      </w:pPr>
    </w:p>
    <w:p>
      <w:pPr>
        <w:spacing w:line="540" w:lineRule="exact"/>
        <w:ind w:firstLine="560" w:firstLineChars="200"/>
        <w:rPr>
          <w:rFonts w:ascii="黑体" w:eastAsia="黑体"/>
          <w:sz w:val="28"/>
          <w:szCs w:val="28"/>
        </w:rPr>
      </w:pPr>
      <w:r>
        <w:rPr>
          <w:rFonts w:hint="eastAsia" w:ascii="黑体" w:eastAsia="黑体"/>
          <w:sz w:val="28"/>
          <w:szCs w:val="28"/>
        </w:rPr>
        <w:t>一、单位主要职责</w:t>
      </w:r>
    </w:p>
    <w:p>
      <w:pPr>
        <w:spacing w:line="540" w:lineRule="exact"/>
        <w:ind w:firstLine="560" w:firstLineChars="200"/>
        <w:rPr>
          <w:rFonts w:ascii="仿宋" w:hAnsi="仿宋" w:eastAsia="仿宋" w:cs="宋体"/>
          <w:color w:val="000000"/>
          <w:sz w:val="28"/>
          <w:szCs w:val="28"/>
        </w:rPr>
      </w:pPr>
      <w:r>
        <w:rPr>
          <w:rFonts w:hint="eastAsia" w:ascii="仿宋_GB2312" w:eastAsia="仿宋_GB2312"/>
          <w:sz w:val="28"/>
          <w:szCs w:val="28"/>
        </w:rPr>
        <w:t>主要职责是：</w:t>
      </w:r>
      <w:r>
        <w:rPr>
          <w:rFonts w:hint="eastAsia" w:ascii="仿宋" w:hAnsi="仿宋" w:eastAsia="仿宋" w:cs="宋体"/>
          <w:color w:val="000000"/>
          <w:sz w:val="28"/>
          <w:szCs w:val="28"/>
        </w:rPr>
        <w:t>南昌市第十四中学始建于1958年，是市属公办完全中学，财政全额拨款事业单位，实施高中学历教育及初中义务教育。学校坚持以习近平新时代中国特色社会主义思想为指导，坚守为党育人、为国育才，不断推进教育现代化建设、提升教育教学质量和实施素质教育，培养孩子们高尚的道德情操、扎实的科学文化素质、健康的身心、良好的审美情趣，努力办好人民满意学校。</w:t>
      </w:r>
    </w:p>
    <w:p>
      <w:pPr>
        <w:spacing w:line="540" w:lineRule="exact"/>
        <w:ind w:firstLine="560" w:firstLineChars="200"/>
        <w:rPr>
          <w:rFonts w:ascii="黑体" w:eastAsia="黑体"/>
          <w:sz w:val="28"/>
          <w:szCs w:val="28"/>
        </w:rPr>
      </w:pPr>
      <w:r>
        <w:rPr>
          <w:rFonts w:hint="eastAsia" w:ascii="黑体" w:eastAsia="黑体"/>
          <w:sz w:val="28"/>
          <w:szCs w:val="28"/>
        </w:rPr>
        <w:t>二、单位2023年主要工作任务</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南昌市第十四中学2023年的主要工作任务是：认真贯彻教育方针，完成国家规定的教学任务和考试考核工作；开展教师培训、课程研究及社会实践等活动，提高教师执教水平，提升教学质量；实施素质教育，开展五育活动，培养全面发展人才。</w:t>
      </w:r>
    </w:p>
    <w:p>
      <w:pPr>
        <w:spacing w:line="540" w:lineRule="exact"/>
        <w:ind w:firstLine="560" w:firstLineChars="200"/>
        <w:rPr>
          <w:rFonts w:ascii="黑体" w:eastAsia="黑体"/>
          <w:sz w:val="28"/>
          <w:szCs w:val="28"/>
        </w:rPr>
      </w:pPr>
      <w:r>
        <w:rPr>
          <w:rFonts w:hint="eastAsia" w:ascii="黑体" w:eastAsia="黑体"/>
          <w:sz w:val="28"/>
          <w:szCs w:val="28"/>
        </w:rPr>
        <w:t>三、机构设置及人员情况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2023年南昌市第十四中学内设处室6个处室及5个教研组，包括校办公室、教务处、政教处、总务处、科教处、安稳处6个处室及语文组、数学组、英语组、理化生组、音体美组5个教研组。</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编制人数147人，其中：全部补助事业编制147人。实有人数222人，其中：在职人数</w:t>
      </w:r>
      <w:r>
        <w:rPr>
          <w:rFonts w:hint="eastAsia" w:ascii="仿宋_GB2312" w:eastAsia="仿宋_GB2312"/>
          <w:sz w:val="28"/>
          <w:szCs w:val="28"/>
          <w:lang w:eastAsia="zh-CN"/>
        </w:rPr>
        <w:t>小计</w:t>
      </w:r>
      <w:r>
        <w:rPr>
          <w:rFonts w:hint="eastAsia" w:ascii="仿宋_GB2312" w:eastAsia="仿宋_GB2312"/>
          <w:sz w:val="28"/>
          <w:szCs w:val="28"/>
        </w:rPr>
        <w:t>152人，包括全部补助事业人员152人；离休人员</w:t>
      </w:r>
      <w:r>
        <w:rPr>
          <w:rFonts w:hint="eastAsia" w:ascii="仿宋_GB2312" w:eastAsia="仿宋_GB2312"/>
          <w:sz w:val="28"/>
          <w:szCs w:val="28"/>
          <w:lang w:eastAsia="zh-CN"/>
        </w:rPr>
        <w:t>小计</w:t>
      </w:r>
      <w:r>
        <w:rPr>
          <w:rFonts w:hint="eastAsia" w:ascii="仿宋_GB2312" w:eastAsia="仿宋_GB2312"/>
          <w:sz w:val="28"/>
          <w:szCs w:val="28"/>
        </w:rPr>
        <w:t>1人；退休人员</w:t>
      </w:r>
      <w:r>
        <w:rPr>
          <w:rFonts w:hint="eastAsia" w:ascii="仿宋_GB2312" w:eastAsia="仿宋_GB2312"/>
          <w:sz w:val="28"/>
          <w:szCs w:val="28"/>
          <w:lang w:eastAsia="zh-CN"/>
        </w:rPr>
        <w:t>小计</w:t>
      </w:r>
      <w:r>
        <w:rPr>
          <w:rFonts w:hint="eastAsia" w:ascii="仿宋_GB2312" w:eastAsia="仿宋_GB2312"/>
          <w:sz w:val="28"/>
          <w:szCs w:val="28"/>
        </w:rPr>
        <w:t>69人。在校学生1871人，其中：普通初中1009人，普通高中862人。</w:t>
      </w:r>
    </w:p>
    <w:p>
      <w:pPr>
        <w:spacing w:line="540" w:lineRule="exact"/>
        <w:ind w:firstLine="560" w:firstLineChars="200"/>
        <w:rPr>
          <w:rFonts w:hint="eastAsia" w:ascii="仿宋_GB2312" w:eastAsia="仿宋_GB2312"/>
          <w:sz w:val="28"/>
          <w:szCs w:val="28"/>
        </w:rPr>
      </w:pPr>
    </w:p>
    <w:p>
      <w:pPr>
        <w:spacing w:line="540" w:lineRule="exact"/>
        <w:ind w:firstLine="560" w:firstLineChars="200"/>
        <w:rPr>
          <w:rFonts w:hint="eastAsia" w:ascii="仿宋_GB2312" w:eastAsia="仿宋_GB2312"/>
          <w:sz w:val="28"/>
          <w:szCs w:val="28"/>
        </w:rPr>
      </w:pPr>
    </w:p>
    <w:p>
      <w:pPr>
        <w:spacing w:line="540" w:lineRule="exact"/>
        <w:ind w:firstLine="560" w:firstLineChars="200"/>
        <w:rPr>
          <w:rFonts w:ascii="仿宋_GB2312" w:eastAsia="仿宋_GB2312"/>
          <w:sz w:val="28"/>
          <w:szCs w:val="28"/>
        </w:rPr>
      </w:pPr>
    </w:p>
    <w:p>
      <w:pPr>
        <w:spacing w:line="540" w:lineRule="exact"/>
        <w:jc w:val="center"/>
        <w:rPr>
          <w:rFonts w:ascii="仿宋_GB2312" w:eastAsia="仿宋_GB2312"/>
          <w:b/>
          <w:sz w:val="28"/>
          <w:szCs w:val="28"/>
        </w:rPr>
      </w:pPr>
      <w:r>
        <w:rPr>
          <w:rFonts w:hint="eastAsia" w:ascii="方正小标宋简体" w:eastAsia="方正小标宋简体"/>
          <w:sz w:val="28"/>
          <w:szCs w:val="28"/>
        </w:rPr>
        <w:t>第二部分 南昌市第十四中学2023年单位预算表</w:t>
      </w:r>
    </w:p>
    <w:p>
      <w:pPr>
        <w:widowControl/>
        <w:spacing w:line="500" w:lineRule="exact"/>
        <w:ind w:firstLine="560" w:firstLineChars="200"/>
        <w:rPr>
          <w:rFonts w:ascii="仿宋_GB2312" w:eastAsia="仿宋_GB2312"/>
          <w:sz w:val="28"/>
          <w:szCs w:val="28"/>
        </w:rPr>
      </w:pPr>
      <w:r>
        <w:rPr>
          <w:rFonts w:hint="eastAsia" w:ascii="仿宋_GB2312" w:eastAsia="仿宋_GB2312"/>
          <w:sz w:val="28"/>
          <w:szCs w:val="28"/>
        </w:rPr>
        <w:t>一、《收支预算总表》</w:t>
      </w:r>
    </w:p>
    <w:p>
      <w:pPr>
        <w:widowControl/>
        <w:spacing w:line="500" w:lineRule="exact"/>
        <w:ind w:firstLine="560" w:firstLineChars="200"/>
        <w:rPr>
          <w:rFonts w:ascii="仿宋_GB2312" w:eastAsia="仿宋_GB2312"/>
          <w:sz w:val="28"/>
          <w:szCs w:val="28"/>
        </w:rPr>
      </w:pPr>
      <w:r>
        <w:rPr>
          <w:rFonts w:hint="eastAsia" w:ascii="仿宋_GB2312" w:eastAsia="仿宋_GB2312"/>
          <w:sz w:val="28"/>
          <w:szCs w:val="28"/>
        </w:rPr>
        <w:t>二、《单位收入总表》</w:t>
      </w:r>
    </w:p>
    <w:p>
      <w:pPr>
        <w:widowControl/>
        <w:spacing w:line="500" w:lineRule="exact"/>
        <w:ind w:firstLine="560" w:firstLineChars="200"/>
        <w:rPr>
          <w:rFonts w:ascii="仿宋_GB2312" w:eastAsia="仿宋_GB2312"/>
          <w:sz w:val="28"/>
          <w:szCs w:val="28"/>
        </w:rPr>
      </w:pPr>
      <w:r>
        <w:rPr>
          <w:rFonts w:hint="eastAsia" w:ascii="仿宋_GB2312" w:eastAsia="仿宋_GB2312"/>
          <w:sz w:val="28"/>
          <w:szCs w:val="28"/>
        </w:rPr>
        <w:t>三、《单位支出总表》</w:t>
      </w:r>
    </w:p>
    <w:p>
      <w:pPr>
        <w:widowControl/>
        <w:spacing w:line="500" w:lineRule="exact"/>
        <w:ind w:firstLine="560" w:firstLineChars="200"/>
        <w:rPr>
          <w:rFonts w:ascii="仿宋_GB2312" w:hAnsi="仿宋_GB2312" w:eastAsia="仿宋_GB2312" w:cs="仿宋_GB2312"/>
          <w:sz w:val="28"/>
          <w:szCs w:val="28"/>
        </w:rPr>
      </w:pPr>
      <w:r>
        <w:rPr>
          <w:rFonts w:hint="eastAsia" w:ascii="仿宋_GB2312" w:eastAsia="仿宋_GB2312"/>
          <w:sz w:val="28"/>
          <w:szCs w:val="28"/>
        </w:rPr>
        <w:t>四、《财政</w:t>
      </w:r>
      <w:r>
        <w:rPr>
          <w:rFonts w:hint="eastAsia" w:ascii="仿宋_GB2312" w:hAnsi="仿宋_GB2312" w:eastAsia="仿宋_GB2312" w:cs="仿宋_GB2312"/>
          <w:sz w:val="28"/>
          <w:szCs w:val="28"/>
        </w:rPr>
        <w:t>拨款收支总表》</w:t>
      </w:r>
    </w:p>
    <w:p>
      <w:pPr>
        <w:widowControl/>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五、《一般公共预算支出表》</w:t>
      </w:r>
    </w:p>
    <w:p>
      <w:pPr>
        <w:widowControl/>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六、《一般公共预算基本支出表》</w:t>
      </w:r>
    </w:p>
    <w:p>
      <w:pPr>
        <w:widowControl/>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w:t>
      </w:r>
      <w:r>
        <w:rPr>
          <w:rFonts w:hint="eastAsia" w:ascii="仿宋" w:hAnsi="仿宋" w:eastAsia="仿宋" w:cs="仿宋"/>
          <w:sz w:val="28"/>
          <w:szCs w:val="28"/>
        </w:rPr>
        <w:t>财政拨款“三公”经费支出表</w:t>
      </w:r>
      <w:r>
        <w:rPr>
          <w:rFonts w:hint="eastAsia" w:ascii="仿宋_GB2312" w:hAnsi="仿宋_GB2312" w:eastAsia="仿宋_GB2312" w:cs="仿宋_GB2312"/>
          <w:sz w:val="28"/>
          <w:szCs w:val="28"/>
        </w:rPr>
        <w:t>》</w:t>
      </w:r>
    </w:p>
    <w:p>
      <w:pPr>
        <w:widowControl/>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八、《政府性基金预算支出表》</w:t>
      </w:r>
    </w:p>
    <w:p>
      <w:pPr>
        <w:widowControl/>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九、《国有资本经营预算支出表》</w:t>
      </w:r>
    </w:p>
    <w:p>
      <w:pPr>
        <w:widowControl/>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十、《项目支出绩效目标表》</w:t>
      </w:r>
    </w:p>
    <w:p>
      <w:pPr>
        <w:widowControl/>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（注：①由于本说明中数据四舍五入原因，部分汇总数据与分项加总之和可能存在尾差；②表格详见附件，若其中某张表为空表或表中数据为0，则说明没有相关收支预算安排。）</w:t>
      </w:r>
    </w:p>
    <w:p>
      <w:pPr>
        <w:spacing w:line="540" w:lineRule="exact"/>
        <w:rPr>
          <w:rFonts w:ascii="方正小标宋简体" w:eastAsia="方正小标宋简体"/>
          <w:sz w:val="28"/>
          <w:szCs w:val="28"/>
        </w:rPr>
      </w:pP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第三部分 南昌市第十四中学2023年单位预算情况说明</w:t>
      </w:r>
    </w:p>
    <w:p>
      <w:pPr>
        <w:spacing w:line="540" w:lineRule="exact"/>
        <w:rPr>
          <w:rFonts w:ascii="仿宋_GB2312" w:eastAsia="仿宋_GB2312"/>
          <w:sz w:val="28"/>
          <w:szCs w:val="28"/>
        </w:rPr>
      </w:pPr>
    </w:p>
    <w:p>
      <w:pPr>
        <w:spacing w:line="540" w:lineRule="exact"/>
        <w:ind w:firstLine="560" w:firstLineChars="200"/>
        <w:rPr>
          <w:rFonts w:ascii="黑体" w:eastAsia="黑体"/>
          <w:sz w:val="28"/>
          <w:szCs w:val="28"/>
        </w:rPr>
      </w:pPr>
      <w:r>
        <w:rPr>
          <w:rFonts w:hint="eastAsia" w:ascii="黑体" w:eastAsia="黑体"/>
          <w:sz w:val="28"/>
          <w:szCs w:val="28"/>
        </w:rPr>
        <w:t>一、2023年单位预算收支情况说明</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（一）</w:t>
      </w:r>
      <w:r>
        <w:rPr>
          <w:rFonts w:hint="eastAsia" w:ascii="仿宋_GB2312" w:eastAsia="仿宋_GB2312"/>
          <w:b/>
          <w:bCs/>
          <w:sz w:val="28"/>
          <w:szCs w:val="28"/>
        </w:rPr>
        <w:t>收入预算情况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2023年南昌市第十四中学收入预算总额为4053.01万元，比上年减少343.92万元，减少7.82%。其中：财政拨款收入3840.11万元，较上年预算安排增加303.58万元；事业收入50万元，较上年预算安排减少50万元；其他收入162.9万元，较上年预算安排减少597.5万元</w:t>
      </w:r>
      <w:r>
        <w:rPr>
          <w:rFonts w:hint="eastAsia" w:ascii="仿宋_GB2312" w:eastAsia="仿宋_GB2312"/>
          <w:sz w:val="28"/>
          <w:szCs w:val="28"/>
          <w:lang w:eastAsia="zh-CN"/>
        </w:rPr>
        <w:t>。</w:t>
      </w:r>
    </w:p>
    <w:p>
      <w:pPr>
        <w:spacing w:line="540" w:lineRule="exact"/>
        <w:ind w:firstLine="562" w:firstLineChars="200"/>
        <w:rPr>
          <w:rFonts w:ascii="仿宋_GB2312" w:eastAsia="仿宋_GB2312"/>
          <w:sz w:val="28"/>
          <w:szCs w:val="28"/>
        </w:rPr>
      </w:pPr>
      <w:r>
        <w:rPr>
          <w:rFonts w:hint="eastAsia" w:ascii="楷体_GB2312" w:eastAsia="楷体_GB2312"/>
          <w:b/>
          <w:sz w:val="28"/>
          <w:szCs w:val="28"/>
        </w:rPr>
        <w:t>（二）</w:t>
      </w:r>
      <w:r>
        <w:rPr>
          <w:rFonts w:hint="eastAsia" w:ascii="仿宋_GB2312" w:eastAsia="仿宋_GB2312"/>
          <w:b/>
          <w:bCs/>
          <w:sz w:val="28"/>
          <w:szCs w:val="28"/>
        </w:rPr>
        <w:t>支出预算情况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2023年南昌市第十四中学支出预算总额为4053.01万元，比上年减少343.92万元，减少7.82%。</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其中：按支出项目类别划分：基本支出4053.01万元，较上年预算安排减少343.92万元，包括工资福利支出3657.13万元、日常公用支出378.09万元、对个人和家庭的补助17.79万元；项目支出0万元，较上年预算安排减少0万</w:t>
      </w:r>
      <w:r>
        <w:rPr>
          <w:rFonts w:hint="eastAsia" w:ascii="仿宋_GB2312" w:eastAsia="仿宋_GB2312"/>
          <w:sz w:val="28"/>
          <w:szCs w:val="28"/>
          <w:lang w:eastAsia="zh-CN"/>
        </w:rPr>
        <w:t>。</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按支出功能科目划分：教育支出3395.59万元，较上年预算安排减少477.49万元；社会保障和就业支出324.84万元，较上年预算安排增加122.7万元；住房保障支出332.58万元，较上年预算安排增加10.87万元。</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按支出经济分类划分：工资福利支出3657.13万元，较上年预算安排增加306.72万元；商品和服务支出378.09万元，较上年预算安排减少651.35万元；对个人和家庭的补助17.79万元，较上年预算安排增加0.71万元。</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（三）</w:t>
      </w:r>
      <w:r>
        <w:rPr>
          <w:rFonts w:hint="eastAsia" w:ascii="仿宋_GB2312" w:eastAsia="仿宋_GB2312"/>
          <w:b/>
          <w:bCs/>
          <w:sz w:val="28"/>
          <w:szCs w:val="28"/>
        </w:rPr>
        <w:t>财政拨款支出情况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2023年南昌市第十四中学财政拨款支出预算3840.11万元，较上年增加303.58万元，增长8.58%。</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按支出功能科目划分：教育支出3182.69万元，较上年预算安排增加170.01万元；社会保障和就业支出324.84万元，较上年预算安排增加122.7万元。住房保障支出332.58万元，较上年预算安排增加10.87万元。</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按支出项目类别划分：</w:t>
      </w:r>
      <w:r>
        <w:rPr>
          <w:rFonts w:hint="eastAsia" w:ascii="仿宋_GB2312" w:eastAsia="仿宋_GB2312"/>
          <w:sz w:val="28"/>
          <w:szCs w:val="28"/>
        </w:rPr>
        <w:fldChar w:fldCharType="begin"/>
      </w:r>
      <w:r>
        <w:rPr>
          <w:rFonts w:hint="eastAsia" w:ascii="仿宋_GB2312" w:eastAsia="仿宋_GB2312"/>
          <w:sz w:val="28"/>
          <w:szCs w:val="28"/>
        </w:rPr>
        <w:instrText xml:space="preserve">MERGEFIELD ${page400644146.ds215660413_REP_BGT_T_HC1100002019_DXQ02_JBZCQKCB}</w:instrText>
      </w:r>
      <w:r>
        <w:rPr>
          <w:rFonts w:hint="eastAsia" w:ascii="仿宋_GB2312" w:eastAsia="仿宋_GB2312"/>
          <w:sz w:val="28"/>
          <w:szCs w:val="28"/>
        </w:rPr>
        <w:fldChar w:fldCharType="separate"/>
      </w:r>
      <w:r>
        <w:rPr>
          <w:rFonts w:hint="eastAsia" w:ascii="仿宋_GB2312" w:eastAsia="仿宋_GB2312"/>
          <w:sz w:val="28"/>
          <w:szCs w:val="28"/>
        </w:rPr>
        <w:t>基本支出3840.11万元,较上年预算安排增加303.58万元;其中：工资福利支出3657.13万元,商品和服务支出165.19万元,对个人和家庭的补助17.79万元,资本性支出0万元。</w:t>
      </w:r>
      <w:r>
        <w:rPr>
          <w:rFonts w:hint="eastAsia" w:ascii="仿宋_GB2312" w:eastAsia="仿宋_GB2312"/>
          <w:sz w:val="28"/>
          <w:szCs w:val="28"/>
        </w:rPr>
        <w:fldChar w:fldCharType="end"/>
      </w:r>
      <w:r>
        <w:rPr>
          <w:rFonts w:hint="eastAsia" w:ascii="仿宋_GB2312" w:eastAsia="仿宋_GB2312"/>
          <w:sz w:val="28"/>
          <w:szCs w:val="28"/>
        </w:rPr>
        <w:fldChar w:fldCharType="begin"/>
      </w:r>
      <w:r>
        <w:rPr>
          <w:rFonts w:hint="eastAsia" w:ascii="仿宋_GB2312" w:eastAsia="仿宋_GB2312"/>
          <w:sz w:val="28"/>
          <w:szCs w:val="28"/>
        </w:rPr>
        <w:instrText xml:space="preserve">MERGEFIELD ${page400644146.ds215660413_REP_BGT_T_HC1100002019_DXQ02_XMZCQKCB}</w:instrText>
      </w:r>
      <w:r>
        <w:rPr>
          <w:rFonts w:hint="eastAsia" w:ascii="仿宋_GB2312" w:eastAsia="仿宋_GB2312"/>
          <w:sz w:val="28"/>
          <w:szCs w:val="28"/>
        </w:rPr>
        <w:fldChar w:fldCharType="separate"/>
      </w:r>
      <w:r>
        <w:rPr>
          <w:rFonts w:hint="eastAsia" w:ascii="仿宋_GB2312" w:eastAsia="仿宋_GB2312"/>
          <w:sz w:val="28"/>
          <w:szCs w:val="28"/>
        </w:rPr>
        <w:t>项目支出0万元,较上年预算安排减少0万元;其中：商品和服务支出0万元,对个人和家庭的补助0万元,资本性支出0万元。</w:t>
      </w:r>
      <w:r>
        <w:rPr>
          <w:rFonts w:hint="eastAsia" w:ascii="仿宋_GB2312" w:eastAsia="仿宋_GB2312"/>
          <w:sz w:val="28"/>
          <w:szCs w:val="28"/>
        </w:rPr>
        <w:fldChar w:fldCharType="end"/>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（四）</w:t>
      </w:r>
      <w:r>
        <w:rPr>
          <w:rFonts w:hint="eastAsia" w:ascii="仿宋_GB2312" w:eastAsia="仿宋_GB2312"/>
          <w:b/>
          <w:bCs/>
          <w:sz w:val="28"/>
          <w:szCs w:val="28"/>
        </w:rPr>
        <w:t>政府性基金情况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南昌市第十四中学没有政府性基金预算拨款安排的支出。</w:t>
      </w:r>
    </w:p>
    <w:p>
      <w:pPr>
        <w:numPr>
          <w:ilvl w:val="0"/>
          <w:numId w:val="2"/>
        </w:numPr>
        <w:spacing w:line="540" w:lineRule="exact"/>
        <w:ind w:firstLine="562"/>
        <w:rPr>
          <w:rFonts w:ascii="楷体_GB2312" w:hAnsi="楷体_GB2312" w:eastAsia="楷体_GB2312" w:cs="楷体_GB2312"/>
          <w:sz w:val="28"/>
          <w:szCs w:val="28"/>
        </w:rPr>
      </w:pPr>
      <w:r>
        <w:rPr>
          <w:rFonts w:hint="eastAsia" w:ascii="楷体_GB2312" w:hAnsi="楷体_GB2312" w:eastAsia="楷体_GB2312" w:cs="楷体_GB2312"/>
          <w:b/>
          <w:sz w:val="28"/>
          <w:szCs w:val="28"/>
        </w:rPr>
        <w:t>国有资本经营情况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南昌市第十四中学没有国有资本经营预算拨款安排的支出。</w:t>
      </w:r>
    </w:p>
    <w:p>
      <w:pPr>
        <w:numPr>
          <w:ilvl w:val="0"/>
          <w:numId w:val="2"/>
        </w:numPr>
        <w:spacing w:line="540" w:lineRule="exact"/>
        <w:ind w:left="68" w:leftChars="0" w:firstLine="562" w:firstLineChars="0"/>
        <w:rPr>
          <w:rFonts w:hint="eastAsia" w:ascii="仿宋_GB2312" w:eastAsia="仿宋_GB2312"/>
          <w:b/>
          <w:sz w:val="28"/>
          <w:szCs w:val="28"/>
        </w:rPr>
      </w:pPr>
      <w:bookmarkStart w:id="0" w:name="OLE_LINK4"/>
      <w:r>
        <w:rPr>
          <w:rFonts w:hint="eastAsia" w:ascii="仿宋_GB2312" w:eastAsia="仿宋_GB2312"/>
          <w:b/>
          <w:sz w:val="28"/>
          <w:szCs w:val="28"/>
        </w:rPr>
        <w:t>机关运行经费</w:t>
      </w:r>
      <w:bookmarkEnd w:id="0"/>
      <w:r>
        <w:rPr>
          <w:rFonts w:hint="eastAsia" w:ascii="仿宋_GB2312" w:eastAsia="仿宋_GB2312"/>
          <w:b/>
          <w:sz w:val="28"/>
          <w:szCs w:val="28"/>
        </w:rPr>
        <w:t>等重要情况说明</w:t>
      </w:r>
    </w:p>
    <w:p>
      <w:pPr>
        <w:numPr>
          <w:ilvl w:val="0"/>
          <w:numId w:val="0"/>
        </w:numPr>
        <w:spacing w:line="540" w:lineRule="exact"/>
        <w:ind w:left="630" w:leftChars="0"/>
        <w:rPr>
          <w:rFonts w:hint="eastAsia" w:ascii="仿宋_GB2312" w:eastAsia="仿宋_GB2312"/>
          <w:b/>
          <w:sz w:val="28"/>
          <w:szCs w:val="28"/>
        </w:rPr>
      </w:pPr>
      <w:r>
        <w:rPr>
          <w:rFonts w:hint="eastAsia" w:ascii="仿宋_GB2312" w:eastAsia="仿宋_GB2312"/>
          <w:sz w:val="28"/>
          <w:szCs w:val="28"/>
        </w:rPr>
        <w:t>本单位非行政参公单位，无机关运行经费。</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（七）</w:t>
      </w:r>
      <w:r>
        <w:rPr>
          <w:rFonts w:hint="eastAsia" w:ascii="仿宋_GB2312" w:eastAsia="仿宋_GB2312"/>
          <w:b/>
          <w:sz w:val="28"/>
          <w:szCs w:val="28"/>
        </w:rPr>
        <w:t>政府采购情况说明</w:t>
      </w:r>
    </w:p>
    <w:p>
      <w:pPr>
        <w:spacing w:line="540" w:lineRule="exact"/>
        <w:ind w:firstLine="560" w:firstLineChars="200"/>
        <w:rPr>
          <w:rFonts w:ascii="楷体_GB2312" w:eastAsia="楷体_GB2312"/>
          <w:b/>
          <w:sz w:val="28"/>
          <w:szCs w:val="28"/>
        </w:rPr>
      </w:pPr>
      <w:r>
        <w:rPr>
          <w:rFonts w:hint="eastAsia" w:ascii="仿宋_GB2312" w:eastAsia="仿宋_GB2312"/>
          <w:sz w:val="28"/>
          <w:szCs w:val="28"/>
        </w:rPr>
        <w:t>2023年南昌市第十四中学政府采购预算共安排0万元。其中，货物预算0万元，工程预算0万元，服务预算0万元。</w:t>
      </w:r>
    </w:p>
    <w:p>
      <w:pPr>
        <w:widowControl/>
        <w:spacing w:line="540" w:lineRule="exact"/>
        <w:ind w:firstLine="562" w:firstLineChars="200"/>
        <w:jc w:val="left"/>
        <w:rPr>
          <w:rFonts w:ascii="仿宋_GB2312" w:eastAsia="仿宋_GB2312"/>
          <w:b/>
          <w:sz w:val="28"/>
          <w:szCs w:val="28"/>
        </w:rPr>
      </w:pPr>
      <w:r>
        <w:rPr>
          <w:rFonts w:hint="eastAsia" w:ascii="楷体_GB2312" w:eastAsia="楷体_GB2312"/>
          <w:b/>
          <w:sz w:val="28"/>
          <w:szCs w:val="28"/>
        </w:rPr>
        <w:t>（八）</w:t>
      </w:r>
      <w:r>
        <w:rPr>
          <w:rFonts w:hint="eastAsia" w:ascii="仿宋_GB2312" w:eastAsia="仿宋_GB2312"/>
          <w:b/>
          <w:bCs/>
          <w:sz w:val="28"/>
          <w:szCs w:val="28"/>
        </w:rPr>
        <w:t>国有资产占有使用情况</w:t>
      </w:r>
    </w:p>
    <w:p>
      <w:pPr>
        <w:widowControl/>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截至2022年7月31日，单位共有车辆</w:t>
      </w:r>
      <w:r>
        <w:rPr>
          <w:rFonts w:hint="eastAsia" w:ascii="仿宋_GB2312" w:eastAsia="仿宋_GB2312"/>
          <w:sz w:val="28"/>
          <w:szCs w:val="28"/>
          <w:lang w:val="en-US" w:eastAsia="zh-CN"/>
        </w:rPr>
        <w:t>0</w:t>
      </w:r>
      <w:r>
        <w:rPr>
          <w:rFonts w:hint="eastAsia" w:ascii="仿宋_GB2312" w:eastAsia="仿宋_GB2312"/>
          <w:sz w:val="28"/>
          <w:szCs w:val="28"/>
        </w:rPr>
        <w:t>辆，其中，一般公务用车</w:t>
      </w:r>
      <w:r>
        <w:rPr>
          <w:rFonts w:hint="eastAsia" w:ascii="仿宋_GB2312" w:eastAsia="仿宋_GB2312"/>
          <w:sz w:val="28"/>
          <w:szCs w:val="28"/>
          <w:lang w:val="en-US" w:eastAsia="zh-CN"/>
        </w:rPr>
        <w:t>0</w:t>
      </w:r>
      <w:r>
        <w:rPr>
          <w:rFonts w:hint="eastAsia" w:ascii="仿宋_GB2312" w:eastAsia="仿宋_GB2312"/>
          <w:sz w:val="28"/>
          <w:szCs w:val="28"/>
        </w:rPr>
        <w:t>辆，执法执勤用车0辆。</w:t>
      </w:r>
    </w:p>
    <w:p>
      <w:pPr>
        <w:widowControl/>
        <w:spacing w:line="500" w:lineRule="exact"/>
        <w:ind w:firstLine="560" w:firstLineChars="200"/>
        <w:jc w:val="left"/>
        <w:rPr>
          <w:rFonts w:hint="eastAsia" w:ascii="仿宋_GB2312" w:eastAsia="仿宋_GB2312"/>
          <w:sz w:val="28"/>
          <w:szCs w:val="28"/>
        </w:rPr>
      </w:pPr>
      <w:bookmarkStart w:id="1" w:name="_GoBack"/>
      <w:bookmarkEnd w:id="1"/>
      <w:r>
        <w:rPr>
          <w:rFonts w:hint="eastAsia" w:ascii="仿宋_GB2312" w:eastAsia="仿宋_GB2312"/>
          <w:sz w:val="28"/>
          <w:szCs w:val="28"/>
        </w:rPr>
        <w:t>2023年单位预算安排购置车辆0辆，安排购置单位价值200万元以上大型设备具体为：0万元。</w:t>
      </w:r>
    </w:p>
    <w:p>
      <w:pPr>
        <w:widowControl/>
        <w:spacing w:line="540" w:lineRule="exact"/>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（九）</w:t>
      </w:r>
      <w:r>
        <w:rPr>
          <w:rFonts w:hint="eastAsia" w:ascii="仿宋_GB2312" w:hAnsi="仿宋_GB2312" w:eastAsia="仿宋_GB2312" w:cs="仿宋_GB2312"/>
          <w:b/>
          <w:bCs/>
          <w:sz w:val="28"/>
          <w:szCs w:val="28"/>
        </w:rPr>
        <w:t>项目绩效情况</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南昌市第十四中学</w:t>
      </w:r>
      <w:r>
        <w:rPr>
          <w:rFonts w:hint="eastAsia" w:ascii="仿宋_GB2312" w:hAnsi="仿宋_GB2312" w:eastAsia="仿宋_GB2312" w:cs="仿宋_GB2312"/>
          <w:sz w:val="28"/>
          <w:szCs w:val="28"/>
        </w:rPr>
        <w:t>没有安排项目支出</w:t>
      </w:r>
      <w:r>
        <w:rPr>
          <w:rFonts w:hint="eastAsia" w:ascii="仿宋_GB2312" w:eastAsia="仿宋_GB2312"/>
          <w:sz w:val="28"/>
          <w:szCs w:val="28"/>
        </w:rPr>
        <w:t>。</w:t>
      </w:r>
    </w:p>
    <w:p>
      <w:pPr>
        <w:widowControl/>
        <w:spacing w:line="540" w:lineRule="exact"/>
        <w:ind w:firstLine="560" w:firstLineChars="200"/>
        <w:jc w:val="left"/>
        <w:rPr>
          <w:rFonts w:ascii="黑体" w:eastAsia="黑体"/>
          <w:sz w:val="28"/>
          <w:szCs w:val="28"/>
        </w:rPr>
      </w:pPr>
      <w:r>
        <w:rPr>
          <w:rFonts w:hint="eastAsia" w:ascii="黑体" w:eastAsia="黑体"/>
          <w:sz w:val="28"/>
          <w:szCs w:val="28"/>
        </w:rPr>
        <w:t>二、“三公”经费预算情况说明</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2023年南昌市第十四中学“三公”经费年初预算安排0万元。其中:</w:t>
      </w:r>
    </w:p>
    <w:p>
      <w:pPr>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val="en-US" w:eastAsia="zh-CN"/>
        </w:rPr>
        <w:t>1.</w:t>
      </w:r>
      <w:r>
        <w:rPr>
          <w:rFonts w:hint="eastAsia" w:ascii="仿宋_GB2312" w:eastAsia="仿宋_GB2312"/>
          <w:sz w:val="28"/>
          <w:szCs w:val="28"/>
        </w:rPr>
        <w:t>因公出国（境）经费0万元，比上年增加0万元</w:t>
      </w:r>
      <w:r>
        <w:rPr>
          <w:rFonts w:hint="eastAsia" w:ascii="仿宋_GB2312" w:eastAsia="仿宋_GB2312"/>
          <w:sz w:val="28"/>
          <w:szCs w:val="28"/>
          <w:lang w:eastAsia="zh-CN"/>
        </w:rPr>
        <w:t>，主要原因是与上年保持一致。</w:t>
      </w:r>
    </w:p>
    <w:p>
      <w:pPr>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val="en-US" w:eastAsia="zh-CN"/>
        </w:rPr>
        <w:t>2.</w:t>
      </w:r>
      <w:r>
        <w:rPr>
          <w:rFonts w:hint="eastAsia" w:ascii="仿宋_GB2312" w:eastAsia="仿宋_GB2312"/>
          <w:sz w:val="28"/>
          <w:szCs w:val="28"/>
        </w:rPr>
        <w:t>公务接待费0万元，比上年增加0万元</w:t>
      </w:r>
      <w:r>
        <w:rPr>
          <w:rFonts w:hint="eastAsia" w:ascii="仿宋_GB2312" w:eastAsia="仿宋_GB2312"/>
          <w:sz w:val="28"/>
          <w:szCs w:val="28"/>
          <w:lang w:eastAsia="zh-CN"/>
        </w:rPr>
        <w:t>，主要原因是与上年保持一致。</w:t>
      </w:r>
    </w:p>
    <w:p>
      <w:pPr>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val="en-US" w:eastAsia="zh-CN"/>
        </w:rPr>
        <w:t>3.</w:t>
      </w:r>
      <w:r>
        <w:rPr>
          <w:rFonts w:hint="eastAsia" w:ascii="仿宋_GB2312" w:eastAsia="仿宋_GB2312"/>
          <w:sz w:val="28"/>
          <w:szCs w:val="28"/>
        </w:rPr>
        <w:t>公务用车运行维护费0万元，比上年增加0万元</w:t>
      </w:r>
      <w:r>
        <w:rPr>
          <w:rFonts w:hint="eastAsia" w:ascii="仿宋_GB2312" w:eastAsia="仿宋_GB2312"/>
          <w:sz w:val="28"/>
          <w:szCs w:val="28"/>
          <w:lang w:eastAsia="zh-CN"/>
        </w:rPr>
        <w:t>，主要原因是与上年保持一致。</w:t>
      </w:r>
    </w:p>
    <w:p>
      <w:pPr>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val="en-US" w:eastAsia="zh-CN"/>
        </w:rPr>
        <w:t>4.</w:t>
      </w:r>
      <w:r>
        <w:rPr>
          <w:rFonts w:hint="eastAsia" w:ascii="仿宋_GB2312" w:eastAsia="仿宋_GB2312"/>
          <w:sz w:val="28"/>
          <w:szCs w:val="28"/>
        </w:rPr>
        <w:t>公务用车购置费0万元</w:t>
      </w:r>
      <w:r>
        <w:rPr>
          <w:rFonts w:hint="eastAsia" w:ascii="仿宋_GB2312" w:eastAsia="仿宋_GB2312"/>
          <w:sz w:val="28"/>
          <w:szCs w:val="28"/>
          <w:lang w:eastAsia="zh-CN"/>
        </w:rPr>
        <w:t>，</w:t>
      </w:r>
      <w:r>
        <w:rPr>
          <w:rFonts w:hint="eastAsia" w:ascii="仿宋_GB2312" w:eastAsia="仿宋_GB2312"/>
          <w:sz w:val="28"/>
          <w:szCs w:val="28"/>
        </w:rPr>
        <w:t>比上年增加0万元</w:t>
      </w:r>
      <w:r>
        <w:rPr>
          <w:rFonts w:hint="eastAsia" w:ascii="仿宋_GB2312" w:eastAsia="仿宋_GB2312"/>
          <w:sz w:val="28"/>
          <w:szCs w:val="28"/>
          <w:lang w:eastAsia="zh-CN"/>
        </w:rPr>
        <w:t>，主要原因是与上年保持一致。</w:t>
      </w:r>
    </w:p>
    <w:p>
      <w:pPr>
        <w:spacing w:line="540" w:lineRule="exact"/>
        <w:ind w:firstLine="2800" w:firstLineChars="1000"/>
        <w:jc w:val="both"/>
        <w:rPr>
          <w:rFonts w:ascii="方正小标宋简体" w:eastAsia="方正小标宋简体"/>
          <w:sz w:val="28"/>
          <w:szCs w:val="28"/>
        </w:rPr>
      </w:pPr>
      <w:r>
        <w:rPr>
          <w:rFonts w:hint="eastAsia" w:ascii="方正小标宋简体" w:eastAsia="方正小标宋简体"/>
          <w:sz w:val="28"/>
          <w:szCs w:val="28"/>
        </w:rPr>
        <w:t>第四部分  名词解释</w:t>
      </w:r>
    </w:p>
    <w:p>
      <w:pPr>
        <w:spacing w:line="540" w:lineRule="exact"/>
        <w:jc w:val="center"/>
        <w:rPr>
          <w:rFonts w:ascii="方正小标宋简体" w:eastAsia="方正小标宋简体"/>
          <w:sz w:val="28"/>
          <w:szCs w:val="28"/>
        </w:rPr>
      </w:pPr>
    </w:p>
    <w:p>
      <w:pPr>
        <w:widowControl/>
        <w:spacing w:line="500" w:lineRule="exact"/>
        <w:ind w:firstLine="560" w:firstLineChars="200"/>
        <w:jc w:val="left"/>
        <w:rPr>
          <w:rFonts w:ascii="黑体" w:eastAsia="黑体"/>
          <w:sz w:val="28"/>
          <w:szCs w:val="28"/>
        </w:rPr>
      </w:pPr>
      <w:r>
        <w:rPr>
          <w:rFonts w:hint="eastAsia" w:ascii="黑体" w:eastAsia="黑体"/>
          <w:sz w:val="28"/>
          <w:szCs w:val="28"/>
        </w:rPr>
        <w:t>一、收入科目</w:t>
      </w:r>
    </w:p>
    <w:p>
      <w:pPr>
        <w:widowControl/>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(一)财政拨款：指市级财政当年拨付的资金。</w:t>
      </w:r>
    </w:p>
    <w:p>
      <w:pPr>
        <w:widowControl/>
        <w:spacing w:line="5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rPr>
        <w:t>)事业收入：</w:t>
      </w:r>
      <w:r>
        <w:rPr>
          <w:rFonts w:hint="eastAsia" w:ascii="仿宋_GB2312" w:hAnsi="仿宋_GB2312" w:eastAsia="仿宋_GB2312" w:cs="仿宋_GB2312"/>
          <w:color w:val="000000"/>
          <w:sz w:val="28"/>
          <w:szCs w:val="28"/>
        </w:rPr>
        <w:t>指事业单位开展专业业务活动及辅助活动取得的收入。</w:t>
      </w:r>
    </w:p>
    <w:p>
      <w:pPr>
        <w:widowControl/>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)其他收入：</w:t>
      </w:r>
      <w:r>
        <w:rPr>
          <w:rFonts w:hint="eastAsia" w:ascii="仿宋_GB2312" w:hAnsi="仿宋_GB2312" w:eastAsia="仿宋_GB2312" w:cs="仿宋_GB2312"/>
          <w:color w:val="000000"/>
          <w:sz w:val="28"/>
          <w:szCs w:val="28"/>
        </w:rPr>
        <w:t>指除财政拨款、事业收入、事业单位经营收入等以外的各项收入。</w:t>
      </w:r>
    </w:p>
    <w:p>
      <w:pPr>
        <w:widowControl/>
        <w:spacing w:line="500" w:lineRule="exact"/>
        <w:ind w:firstLine="560" w:firstLineChars="200"/>
        <w:jc w:val="left"/>
        <w:rPr>
          <w:rFonts w:ascii="黑体" w:eastAsia="黑体"/>
          <w:sz w:val="28"/>
          <w:szCs w:val="28"/>
        </w:rPr>
      </w:pPr>
      <w:r>
        <w:rPr>
          <w:rFonts w:hint="eastAsia" w:ascii="黑体" w:eastAsia="黑体"/>
          <w:sz w:val="28"/>
          <w:szCs w:val="28"/>
        </w:rPr>
        <w:t>二、支出科目</w:t>
      </w:r>
    </w:p>
    <w:p>
      <w:pPr>
        <w:widowControl/>
        <w:spacing w:line="540" w:lineRule="exact"/>
        <w:ind w:firstLine="560" w:firstLineChars="200"/>
        <w:rPr>
          <w:rFonts w:ascii="仿宋_GB2312" w:eastAsia="仿宋_GB2312"/>
          <w:sz w:val="28"/>
          <w:szCs w:val="28"/>
        </w:rPr>
      </w:pPr>
      <w:r>
        <w:rPr>
          <w:rFonts w:hint="eastAsia" w:ascii="仿宋_GB2312" w:eastAsia="仿宋_GB2312"/>
          <w:sz w:val="28"/>
          <w:szCs w:val="28"/>
        </w:rPr>
        <w:t>（一）教育支出（类）普通教育（款）初中教育（项）：反映各单位举办的初级中学教育支出。政府各单位对社会中介组织等举办的初级中学的资助，如捐赠、补贴等，也在本科目中反映。</w:t>
      </w:r>
    </w:p>
    <w:p>
      <w:pPr>
        <w:widowControl/>
        <w:spacing w:line="540" w:lineRule="exact"/>
        <w:ind w:firstLine="560" w:firstLineChars="200"/>
        <w:rPr>
          <w:rFonts w:ascii="仿宋_GB2312" w:eastAsia="仿宋_GB2312"/>
          <w:sz w:val="28"/>
          <w:szCs w:val="28"/>
        </w:rPr>
      </w:pPr>
      <w:r>
        <w:rPr>
          <w:rFonts w:hint="eastAsia" w:ascii="仿宋_GB2312" w:eastAsia="仿宋_GB2312"/>
          <w:sz w:val="28"/>
          <w:szCs w:val="28"/>
        </w:rPr>
        <w:t>（二）教育支出（类）普通教育（款）高中教育（项）：反映各单位举办的高级中学教育支出。政府各单位对社会中介组织等举办的高级中学的资助，如捐赠、补贴等，也在本科目中反映。</w:t>
      </w:r>
    </w:p>
    <w:p>
      <w:pPr>
        <w:widowControl/>
        <w:spacing w:line="540" w:lineRule="exact"/>
        <w:ind w:firstLine="560" w:firstLineChars="200"/>
        <w:rPr>
          <w:rFonts w:ascii="仿宋_GB2312" w:eastAsia="仿宋_GB2312"/>
          <w:sz w:val="28"/>
          <w:szCs w:val="28"/>
        </w:rPr>
      </w:pPr>
      <w:r>
        <w:rPr>
          <w:rFonts w:hint="eastAsia" w:ascii="仿宋_GB2312" w:eastAsia="仿宋_GB2312"/>
          <w:sz w:val="28"/>
          <w:szCs w:val="28"/>
        </w:rPr>
        <w:t>（三）社会保障和就业支出（类）行政事业单位养老支出（款）事业单位离退休（项）：反映事业单位开支的离退休经费。</w:t>
      </w:r>
    </w:p>
    <w:p>
      <w:pPr>
        <w:widowControl/>
        <w:spacing w:line="540" w:lineRule="exact"/>
        <w:ind w:firstLine="560" w:firstLineChars="200"/>
        <w:rPr>
          <w:rFonts w:ascii="仿宋_GB2312" w:eastAsia="仿宋_GB2312"/>
          <w:sz w:val="28"/>
          <w:szCs w:val="28"/>
        </w:rPr>
      </w:pPr>
      <w:r>
        <w:rPr>
          <w:rFonts w:hint="eastAsia" w:ascii="仿宋_GB2312" w:eastAsia="仿宋_GB2312"/>
          <w:sz w:val="28"/>
          <w:szCs w:val="28"/>
        </w:rPr>
        <w:t>（四）社会保障和就业支出（类）行政事业单位养老支出（款）机关事业单位基本养老保险缴费支出（项）：反映机关事业单位实施养老保险制度由单位缴纳的基本养老保险费支出。</w:t>
      </w:r>
    </w:p>
    <w:p>
      <w:pPr>
        <w:widowControl/>
        <w:spacing w:line="540" w:lineRule="exact"/>
        <w:ind w:firstLine="560" w:firstLineChars="200"/>
        <w:rPr>
          <w:rFonts w:ascii="仿宋_GB2312" w:eastAsia="仿宋_GB2312"/>
          <w:sz w:val="28"/>
          <w:szCs w:val="28"/>
        </w:rPr>
      </w:pPr>
      <w:r>
        <w:rPr>
          <w:rFonts w:hint="eastAsia" w:ascii="仿宋_GB2312" w:eastAsia="仿宋_GB2312"/>
          <w:sz w:val="28"/>
          <w:szCs w:val="28"/>
        </w:rPr>
        <w:t>（五）住房保障支出（类）住房改革支出（款）住房公积金（项）：反映行政事业单位按人力资源和社会保障部、财政部规定的基本工资和津贴补贴以及规定比例为职工缴纳的住房公积金。</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（六）住房保障支出（类）住房改革支出（款）购房补贴（项）：反映按房改政策规定，行政事业单位向符合条件职工（含离退休人员）、军队（含武警）向转役复员离退休人员发放的用于购买住房的补贴。</w:t>
      </w:r>
    </w:p>
    <w:p>
      <w:pPr>
        <w:widowControl/>
        <w:spacing w:line="500" w:lineRule="exact"/>
        <w:ind w:firstLine="560" w:firstLineChars="200"/>
        <w:jc w:val="left"/>
        <w:rPr>
          <w:rFonts w:hint="eastAsia" w:ascii="黑体" w:eastAsia="黑体"/>
          <w:sz w:val="28"/>
          <w:szCs w:val="28"/>
        </w:rPr>
      </w:pPr>
      <w:r>
        <w:rPr>
          <w:rFonts w:hint="eastAsia" w:ascii="黑体" w:eastAsia="黑体"/>
          <w:sz w:val="28"/>
          <w:szCs w:val="28"/>
        </w:rPr>
        <w:t>三、相关专业名词</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widowControl/>
        <w:spacing w:line="540" w:lineRule="exact"/>
        <w:ind w:firstLine="560" w:firstLineChars="200"/>
        <w:rPr>
          <w:rFonts w:ascii="仿宋_GB2312" w:eastAsia="仿宋_GB2312"/>
          <w:sz w:val="28"/>
          <w:szCs w:val="28"/>
        </w:rPr>
      </w:pPr>
    </w:p>
    <w:p>
      <w:pPr>
        <w:widowControl/>
        <w:spacing w:line="600" w:lineRule="exact"/>
        <w:ind w:firstLine="560" w:firstLineChars="200"/>
        <w:rPr>
          <w:rFonts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3E12F9"/>
    <w:multiLevelType w:val="singleLevel"/>
    <w:tmpl w:val="C13E12F9"/>
    <w:lvl w:ilvl="0" w:tentative="0">
      <w:start w:val="1"/>
      <w:numFmt w:val="chineseCounting"/>
      <w:suff w:val="space"/>
      <w:lvlText w:val="第%1部分"/>
      <w:lvlJc w:val="left"/>
      <w:rPr>
        <w:rFonts w:hint="eastAsia"/>
      </w:rPr>
    </w:lvl>
  </w:abstractNum>
  <w:abstractNum w:abstractNumId="1">
    <w:nsid w:val="50BBF536"/>
    <w:multiLevelType w:val="singleLevel"/>
    <w:tmpl w:val="50BBF536"/>
    <w:lvl w:ilvl="0" w:tentative="0">
      <w:start w:val="5"/>
      <w:numFmt w:val="chineseCounting"/>
      <w:suff w:val="nothing"/>
      <w:lvlText w:val="（%1）"/>
      <w:lvlJc w:val="left"/>
      <w:pPr>
        <w:ind w:left="68"/>
      </w:pPr>
      <w:rPr>
        <w:rFonts w:hint="eastAsia" w:ascii="楷体_GB2312" w:hAnsi="楷体_GB2312" w:eastAsia="楷体_GB2312" w:cs="楷体_GB2312"/>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JjYjY3ZGZlMWI4Mjk5Nzg5OTc0OGQxNmJiOTkwMTgifQ=="/>
  </w:docVars>
  <w:rsids>
    <w:rsidRoot w:val="00500038"/>
    <w:rsid w:val="000D6207"/>
    <w:rsid w:val="002F7255"/>
    <w:rsid w:val="00500038"/>
    <w:rsid w:val="005E2B91"/>
    <w:rsid w:val="00601B18"/>
    <w:rsid w:val="00603FE2"/>
    <w:rsid w:val="00653596"/>
    <w:rsid w:val="00722367"/>
    <w:rsid w:val="0078059D"/>
    <w:rsid w:val="00837365"/>
    <w:rsid w:val="00975FA8"/>
    <w:rsid w:val="009C76BB"/>
    <w:rsid w:val="00AD7D8F"/>
    <w:rsid w:val="00BB3BAB"/>
    <w:rsid w:val="00DD4922"/>
    <w:rsid w:val="00F00B7E"/>
    <w:rsid w:val="00F14B66"/>
    <w:rsid w:val="00FF3520"/>
    <w:rsid w:val="04E91A4B"/>
    <w:rsid w:val="052731CC"/>
    <w:rsid w:val="0847079D"/>
    <w:rsid w:val="0A6F38B0"/>
    <w:rsid w:val="0C7D4058"/>
    <w:rsid w:val="13631AD8"/>
    <w:rsid w:val="145C5B01"/>
    <w:rsid w:val="15BC7EDA"/>
    <w:rsid w:val="16CF2CDC"/>
    <w:rsid w:val="17E1703F"/>
    <w:rsid w:val="1A6E2A9C"/>
    <w:rsid w:val="1BF543CA"/>
    <w:rsid w:val="1D453F26"/>
    <w:rsid w:val="20564B79"/>
    <w:rsid w:val="20C12105"/>
    <w:rsid w:val="20F63F8C"/>
    <w:rsid w:val="236C6787"/>
    <w:rsid w:val="28487759"/>
    <w:rsid w:val="29A672AD"/>
    <w:rsid w:val="2C154AEE"/>
    <w:rsid w:val="2C934545"/>
    <w:rsid w:val="2E8F1892"/>
    <w:rsid w:val="2E9C7AED"/>
    <w:rsid w:val="2F335069"/>
    <w:rsid w:val="32F83353"/>
    <w:rsid w:val="37EB1F4E"/>
    <w:rsid w:val="38294521"/>
    <w:rsid w:val="3B834D9D"/>
    <w:rsid w:val="40182112"/>
    <w:rsid w:val="45E8055D"/>
    <w:rsid w:val="46BA6581"/>
    <w:rsid w:val="49041E9C"/>
    <w:rsid w:val="49D02F90"/>
    <w:rsid w:val="4D545F0C"/>
    <w:rsid w:val="5382152B"/>
    <w:rsid w:val="56F90B80"/>
    <w:rsid w:val="59170C7C"/>
    <w:rsid w:val="5B35173C"/>
    <w:rsid w:val="5E734892"/>
    <w:rsid w:val="68F208F6"/>
    <w:rsid w:val="697B08ED"/>
    <w:rsid w:val="6D5370F4"/>
    <w:rsid w:val="7B1123DB"/>
    <w:rsid w:val="7F4D1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NormalCharacter"/>
    <w:semiHidden/>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2931</Words>
  <Characters>3221</Characters>
  <Lines>30</Lines>
  <Paragraphs>8</Paragraphs>
  <TotalTime>1</TotalTime>
  <ScaleCrop>false</ScaleCrop>
  <LinksUpToDate>false</LinksUpToDate>
  <CharactersWithSpaces>3237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WMY</dc:creator>
  <cp:lastModifiedBy>熊旻</cp:lastModifiedBy>
  <cp:lastPrinted>2022-02-22T04:03:00Z</cp:lastPrinted>
  <dcterms:modified xsi:type="dcterms:W3CDTF">2023-04-11T01:57:16Z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3BE1686B69754302AA42BD508657336C</vt:lpwstr>
  </property>
</Properties>
</file>