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267" w:rsidRDefault="00957267" w:rsidP="00897528">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2026年民生实事安排方案</w:t>
      </w:r>
    </w:p>
    <w:p w:rsidR="00957267" w:rsidRPr="003110DA" w:rsidRDefault="003110DA" w:rsidP="003110DA">
      <w:pPr>
        <w:spacing w:line="560" w:lineRule="exact"/>
        <w:jc w:val="center"/>
        <w:rPr>
          <w:rFonts w:ascii="楷体_GB2312" w:eastAsia="楷体_GB2312" w:hAnsi="楷体_GB2312" w:cs="楷体_GB2312"/>
          <w:sz w:val="32"/>
          <w:szCs w:val="32"/>
        </w:rPr>
      </w:pPr>
      <w:r w:rsidRPr="003110DA">
        <w:rPr>
          <w:rFonts w:ascii="楷体_GB2312" w:eastAsia="楷体_GB2312" w:hAnsi="楷体_GB2312" w:cs="楷体_GB2312" w:hint="eastAsia"/>
          <w:sz w:val="32"/>
          <w:szCs w:val="32"/>
        </w:rPr>
        <w:t>（征求意见稿）</w:t>
      </w:r>
    </w:p>
    <w:p w:rsidR="003110DA" w:rsidRDefault="003110DA" w:rsidP="00897528">
      <w:pPr>
        <w:spacing w:line="560" w:lineRule="exact"/>
        <w:ind w:firstLineChars="200" w:firstLine="640"/>
        <w:rPr>
          <w:rFonts w:ascii="仿宋_GB2312" w:eastAsia="仿宋_GB2312"/>
          <w:sz w:val="32"/>
        </w:rPr>
      </w:pPr>
    </w:p>
    <w:p w:rsidR="006D728A" w:rsidRPr="00957267" w:rsidRDefault="00C42840" w:rsidP="00897528">
      <w:pPr>
        <w:spacing w:line="560" w:lineRule="exact"/>
        <w:ind w:firstLineChars="200" w:firstLine="640"/>
        <w:rPr>
          <w:rFonts w:ascii="仿宋_GB2312" w:eastAsia="仿宋_GB2312"/>
          <w:sz w:val="32"/>
        </w:rPr>
      </w:pPr>
      <w:r w:rsidRPr="00957267">
        <w:rPr>
          <w:rFonts w:ascii="仿宋_GB2312" w:eastAsia="仿宋_GB2312" w:hint="eastAsia"/>
          <w:sz w:val="32"/>
        </w:rPr>
        <w:t>为深入贯彻党的二十大和二十届历次全会精神，深化落</w:t>
      </w:r>
      <w:proofErr w:type="gramStart"/>
      <w:r w:rsidRPr="00957267">
        <w:rPr>
          <w:rFonts w:ascii="仿宋_GB2312" w:eastAsia="仿宋_GB2312" w:hint="eastAsia"/>
          <w:sz w:val="32"/>
        </w:rPr>
        <w:t>实习近</w:t>
      </w:r>
      <w:proofErr w:type="gramEnd"/>
      <w:r w:rsidRPr="00957267">
        <w:rPr>
          <w:rFonts w:ascii="仿宋_GB2312" w:eastAsia="仿宋_GB2312" w:hint="eastAsia"/>
          <w:sz w:val="32"/>
        </w:rPr>
        <w:t>平总书记考察江西重要讲话精神，加强普惠性、基础性、兜底性民生建设，持续完善基础设施与公共服务布局，</w:t>
      </w:r>
      <w:r w:rsidR="003110DA" w:rsidRPr="003110DA">
        <w:rPr>
          <w:rFonts w:ascii="仿宋_GB2312" w:eastAsia="仿宋_GB2312" w:hint="eastAsia"/>
          <w:sz w:val="32"/>
        </w:rPr>
        <w:t>在全面承接落实好省10件民生实事的同时，结合我市实际，全力办好市10件</w:t>
      </w:r>
      <w:r w:rsidR="0084463C" w:rsidRPr="0084463C">
        <w:rPr>
          <w:rFonts w:ascii="仿宋_GB2312" w:eastAsia="仿宋_GB2312" w:hint="eastAsia"/>
          <w:sz w:val="32"/>
        </w:rPr>
        <w:t>民生实事人大票决项目</w:t>
      </w:r>
      <w:r w:rsidR="003110DA" w:rsidRPr="003110DA">
        <w:rPr>
          <w:rFonts w:ascii="仿宋_GB2312" w:eastAsia="仿宋_GB2312" w:hint="eastAsia"/>
          <w:sz w:val="32"/>
        </w:rPr>
        <w:t>，</w:t>
      </w:r>
      <w:r w:rsidRPr="00957267">
        <w:rPr>
          <w:rFonts w:ascii="仿宋_GB2312" w:eastAsia="仿宋_GB2312" w:hint="eastAsia"/>
          <w:sz w:val="32"/>
        </w:rPr>
        <w:t>进一步增强人民群众获得感、幸福感、安全感。</w:t>
      </w:r>
    </w:p>
    <w:p w:rsidR="00957267" w:rsidRDefault="00957267" w:rsidP="00897528">
      <w:pPr>
        <w:spacing w:line="560" w:lineRule="exact"/>
        <w:ind w:firstLineChars="200" w:firstLine="640"/>
        <w:outlineLvl w:val="0"/>
        <w:rPr>
          <w:rFonts w:ascii="黑体" w:eastAsia="黑体" w:hAnsi="黑体" w:cs="仿宋_GB2312"/>
          <w:bCs/>
          <w:sz w:val="32"/>
          <w:szCs w:val="32"/>
        </w:rPr>
      </w:pPr>
      <w:r>
        <w:rPr>
          <w:rFonts w:ascii="黑体" w:eastAsia="黑体" w:hAnsi="黑体" w:cs="仿宋_GB2312" w:hint="eastAsia"/>
          <w:bCs/>
          <w:sz w:val="32"/>
          <w:szCs w:val="32"/>
        </w:rPr>
        <w:t>一、全面承接落实好省10件民生实事</w:t>
      </w:r>
    </w:p>
    <w:p w:rsidR="00E335F1" w:rsidRDefault="00957267" w:rsidP="00897528">
      <w:pPr>
        <w:spacing w:line="560" w:lineRule="exact"/>
        <w:ind w:firstLineChars="200" w:firstLine="643"/>
        <w:rPr>
          <w:rFonts w:ascii="楷体_GB2312" w:eastAsia="楷体_GB2312" w:hAnsi="仿宋_GB2312" w:cs="仿宋_GB2312" w:hint="eastAsia"/>
          <w:b/>
          <w:bCs/>
          <w:sz w:val="32"/>
          <w:szCs w:val="32"/>
        </w:rPr>
      </w:pPr>
      <w:r>
        <w:rPr>
          <w:rFonts w:ascii="楷体_GB2312" w:eastAsia="楷体_GB2312" w:hAnsi="仿宋_GB2312" w:cs="仿宋_GB2312" w:hint="eastAsia"/>
          <w:b/>
          <w:bCs/>
          <w:sz w:val="32"/>
          <w:szCs w:val="32"/>
        </w:rPr>
        <w:t>（一）</w:t>
      </w:r>
      <w:r w:rsidR="00C42840" w:rsidRPr="00957267">
        <w:rPr>
          <w:rFonts w:ascii="楷体_GB2312" w:eastAsia="楷体_GB2312" w:hAnsi="仿宋_GB2312" w:cs="仿宋_GB2312" w:hint="eastAsia"/>
          <w:b/>
          <w:bCs/>
          <w:sz w:val="32"/>
          <w:szCs w:val="32"/>
        </w:rPr>
        <w:t>加大重点群体就业创业支持力度</w:t>
      </w:r>
      <w:r w:rsidRPr="00957267">
        <w:rPr>
          <w:rFonts w:ascii="楷体_GB2312" w:eastAsia="楷体_GB2312" w:hAnsi="仿宋_GB2312" w:cs="仿宋_GB2312" w:hint="eastAsia"/>
          <w:b/>
          <w:bCs/>
          <w:sz w:val="32"/>
          <w:szCs w:val="32"/>
        </w:rPr>
        <w:t>。</w:t>
      </w:r>
      <w:r w:rsidR="00C42840" w:rsidRPr="00957267">
        <w:rPr>
          <w:rFonts w:ascii="仿宋_GB2312" w:eastAsia="仿宋_GB2312" w:hint="eastAsia"/>
          <w:sz w:val="32"/>
        </w:rPr>
        <w:t>开展返乡就业帮扶行动，帮助返乡人员就业。支持</w:t>
      </w:r>
      <w:r w:rsidR="00142157">
        <w:rPr>
          <w:rFonts w:ascii="仿宋_GB2312" w:eastAsia="仿宋_GB2312" w:hint="eastAsia"/>
          <w:sz w:val="32"/>
        </w:rPr>
        <w:t>1110</w:t>
      </w:r>
      <w:r w:rsidR="00C42840" w:rsidRPr="00957267">
        <w:rPr>
          <w:rFonts w:ascii="仿宋_GB2312" w:eastAsia="仿宋_GB2312" w:hint="eastAsia"/>
          <w:sz w:val="32"/>
        </w:rPr>
        <w:t>名毕业2年内未就业的高校毕业生到</w:t>
      </w:r>
      <w:r w:rsidR="00B85BAB">
        <w:rPr>
          <w:rFonts w:ascii="仿宋_GB2312" w:eastAsia="仿宋_GB2312" w:hint="eastAsia"/>
          <w:sz w:val="32"/>
        </w:rPr>
        <w:t>市</w:t>
      </w:r>
      <w:r w:rsidR="00C42840" w:rsidRPr="00957267">
        <w:rPr>
          <w:rFonts w:ascii="仿宋_GB2312" w:eastAsia="仿宋_GB2312" w:hint="eastAsia"/>
          <w:sz w:val="32"/>
        </w:rPr>
        <w:t>内基层专精特新、高新技术企业就业。鼓励有条件的地区为就业创业大学生提供短期免租公寓。支持</w:t>
      </w:r>
      <w:r w:rsidR="00142157" w:rsidRPr="00142157">
        <w:rPr>
          <w:rFonts w:ascii="仿宋_GB2312" w:eastAsia="仿宋_GB2312" w:hint="eastAsia"/>
          <w:sz w:val="32"/>
        </w:rPr>
        <w:t>1059</w:t>
      </w:r>
      <w:r w:rsidR="00C42840" w:rsidRPr="00957267">
        <w:rPr>
          <w:rFonts w:ascii="仿宋_GB2312" w:eastAsia="仿宋_GB2312" w:hint="eastAsia"/>
          <w:sz w:val="32"/>
        </w:rPr>
        <w:t>名就业困难人员、登记失业6个月以上人员低成本创业。开发</w:t>
      </w:r>
      <w:r w:rsidR="00142157">
        <w:rPr>
          <w:rFonts w:ascii="仿宋_GB2312" w:eastAsia="仿宋_GB2312" w:hint="eastAsia"/>
          <w:sz w:val="32"/>
        </w:rPr>
        <w:t>400</w:t>
      </w:r>
      <w:r w:rsidR="00C42840" w:rsidRPr="00957267">
        <w:rPr>
          <w:rFonts w:ascii="仿宋_GB2312" w:eastAsia="仿宋_GB2312" w:hint="eastAsia"/>
          <w:sz w:val="32"/>
        </w:rPr>
        <w:t>个方便兼顾工作和育儿的</w:t>
      </w:r>
      <w:r>
        <w:rPr>
          <w:rFonts w:ascii="仿宋_GB2312" w:eastAsia="仿宋_GB2312" w:hint="eastAsia"/>
          <w:sz w:val="32"/>
        </w:rPr>
        <w:t>“</w:t>
      </w:r>
      <w:r w:rsidR="00C42840" w:rsidRPr="00957267">
        <w:rPr>
          <w:rFonts w:ascii="仿宋_GB2312" w:eastAsia="仿宋_GB2312" w:hint="eastAsia"/>
          <w:sz w:val="32"/>
        </w:rPr>
        <w:t>生育友好岗</w:t>
      </w:r>
      <w:r w:rsidR="005F22D9">
        <w:rPr>
          <w:rFonts w:ascii="仿宋_GB2312" w:eastAsia="仿宋_GB2312" w:hint="eastAsia"/>
          <w:sz w:val="32"/>
        </w:rPr>
        <w:t>”</w:t>
      </w:r>
      <w:r w:rsidR="00C42840" w:rsidRPr="00957267">
        <w:rPr>
          <w:rFonts w:ascii="仿宋_GB2312" w:eastAsia="仿宋_GB2312" w:hint="eastAsia"/>
          <w:sz w:val="32"/>
        </w:rPr>
        <w:t>。全年安排创业担保贷款担保基金</w:t>
      </w:r>
      <w:r w:rsidR="00142157">
        <w:rPr>
          <w:rFonts w:ascii="仿宋_GB2312" w:eastAsia="仿宋_GB2312" w:hint="eastAsia"/>
          <w:sz w:val="32"/>
        </w:rPr>
        <w:t>600</w:t>
      </w:r>
      <w:r w:rsidR="00C42840" w:rsidRPr="00957267">
        <w:rPr>
          <w:rFonts w:ascii="仿宋_GB2312" w:eastAsia="仿宋_GB2312" w:hint="eastAsia"/>
          <w:sz w:val="32"/>
        </w:rPr>
        <w:t>万元、新增发放贷款</w:t>
      </w:r>
      <w:r w:rsidR="00142157">
        <w:rPr>
          <w:rFonts w:ascii="仿宋_GB2312" w:eastAsia="仿宋_GB2312" w:hint="eastAsia"/>
          <w:sz w:val="32"/>
        </w:rPr>
        <w:t>17.8</w:t>
      </w:r>
      <w:r w:rsidR="00C42840" w:rsidRPr="00957267">
        <w:rPr>
          <w:rFonts w:ascii="仿宋_GB2312" w:eastAsia="仿宋_GB2312" w:hint="eastAsia"/>
          <w:sz w:val="32"/>
        </w:rPr>
        <w:t>亿元。</w:t>
      </w:r>
    </w:p>
    <w:p w:rsidR="00E335F1" w:rsidRDefault="00957267" w:rsidP="00E335F1">
      <w:pPr>
        <w:spacing w:line="560" w:lineRule="exact"/>
        <w:ind w:firstLineChars="200" w:firstLine="643"/>
        <w:rPr>
          <w:rFonts w:ascii="楷体_GB2312" w:eastAsia="楷体_GB2312" w:hAnsi="仿宋_GB2312" w:cs="仿宋_GB2312" w:hint="eastAsia"/>
          <w:b/>
          <w:bCs/>
          <w:sz w:val="32"/>
          <w:szCs w:val="32"/>
        </w:rPr>
      </w:pPr>
      <w:r>
        <w:rPr>
          <w:rFonts w:ascii="楷体_GB2312" w:eastAsia="楷体_GB2312" w:hAnsi="仿宋_GB2312" w:cs="仿宋_GB2312" w:hint="eastAsia"/>
          <w:b/>
          <w:bCs/>
          <w:sz w:val="32"/>
          <w:szCs w:val="32"/>
        </w:rPr>
        <w:t>（二）</w:t>
      </w:r>
      <w:r w:rsidR="00C42840" w:rsidRPr="00957267">
        <w:rPr>
          <w:rFonts w:ascii="楷体_GB2312" w:eastAsia="楷体_GB2312" w:hAnsi="仿宋_GB2312" w:cs="仿宋_GB2312" w:hint="eastAsia"/>
          <w:b/>
          <w:bCs/>
          <w:sz w:val="32"/>
          <w:szCs w:val="32"/>
        </w:rPr>
        <w:t>提高困难群众生活保障标准</w:t>
      </w:r>
      <w:r w:rsidRPr="00957267">
        <w:rPr>
          <w:rFonts w:ascii="楷体_GB2312" w:eastAsia="楷体_GB2312" w:hAnsi="仿宋_GB2312" w:cs="仿宋_GB2312" w:hint="eastAsia"/>
          <w:b/>
          <w:bCs/>
          <w:sz w:val="32"/>
          <w:szCs w:val="32"/>
        </w:rPr>
        <w:t>。</w:t>
      </w:r>
      <w:r w:rsidR="00682CFE">
        <w:rPr>
          <w:rFonts w:ascii="仿宋_GB2312" w:eastAsia="仿宋_GB2312" w:hint="eastAsia"/>
          <w:sz w:val="32"/>
        </w:rPr>
        <w:t>依规</w:t>
      </w:r>
      <w:r w:rsidR="00C42840" w:rsidRPr="00957267">
        <w:rPr>
          <w:rFonts w:ascii="仿宋_GB2312" w:eastAsia="仿宋_GB2312" w:hint="eastAsia"/>
          <w:sz w:val="32"/>
        </w:rPr>
        <w:t>提高</w:t>
      </w:r>
      <w:proofErr w:type="gramStart"/>
      <w:r w:rsidR="00C42840" w:rsidRPr="00957267">
        <w:rPr>
          <w:rFonts w:ascii="仿宋_GB2312" w:eastAsia="仿宋_GB2312" w:hint="eastAsia"/>
          <w:sz w:val="32"/>
        </w:rPr>
        <w:t>城乡低保标准</w:t>
      </w:r>
      <w:proofErr w:type="gramEnd"/>
      <w:r w:rsidR="00C42840" w:rsidRPr="00957267">
        <w:rPr>
          <w:rFonts w:ascii="仿宋_GB2312" w:eastAsia="仿宋_GB2312" w:hint="eastAsia"/>
          <w:sz w:val="32"/>
        </w:rPr>
        <w:t>、特困人员救助供养标准、特困人员失能和部分失能照料护理补助标准。定期为孤儿、事实无人抚养儿童、重点关注的留守儿童及流动儿童等困境儿童提供监护状况和心理健康评估、探视巡访和心理疏导、心理干预个案等服务。</w:t>
      </w:r>
    </w:p>
    <w:p w:rsidR="00E335F1" w:rsidRDefault="00957267" w:rsidP="00897528">
      <w:pPr>
        <w:spacing w:line="560" w:lineRule="exact"/>
        <w:ind w:firstLineChars="200" w:firstLine="643"/>
        <w:rPr>
          <w:rFonts w:ascii="楷体_GB2312" w:eastAsia="楷体_GB2312" w:hAnsi="仿宋_GB2312" w:cs="仿宋_GB2312" w:hint="eastAsia"/>
          <w:b/>
          <w:bCs/>
          <w:sz w:val="32"/>
          <w:szCs w:val="32"/>
        </w:rPr>
      </w:pPr>
      <w:r>
        <w:rPr>
          <w:rFonts w:ascii="楷体_GB2312" w:eastAsia="楷体_GB2312" w:hAnsi="仿宋_GB2312" w:cs="仿宋_GB2312" w:hint="eastAsia"/>
          <w:b/>
          <w:bCs/>
          <w:sz w:val="32"/>
          <w:szCs w:val="32"/>
        </w:rPr>
        <w:t>（三</w:t>
      </w:r>
      <w:r>
        <w:rPr>
          <w:rFonts w:ascii="楷体_GB2312" w:eastAsia="楷体_GB2312" w:hAnsi="仿宋_GB2312" w:cs="仿宋_GB2312"/>
          <w:b/>
          <w:bCs/>
          <w:sz w:val="32"/>
          <w:szCs w:val="32"/>
        </w:rPr>
        <w:t>）</w:t>
      </w:r>
      <w:r w:rsidR="00C42840" w:rsidRPr="00957267">
        <w:rPr>
          <w:rFonts w:ascii="楷体_GB2312" w:eastAsia="楷体_GB2312" w:hAnsi="仿宋_GB2312" w:cs="仿宋_GB2312" w:hint="eastAsia"/>
          <w:b/>
          <w:bCs/>
          <w:sz w:val="32"/>
          <w:szCs w:val="32"/>
        </w:rPr>
        <w:t>提升残疾人关爱服务水平</w:t>
      </w:r>
      <w:r w:rsidRPr="00957267">
        <w:rPr>
          <w:rFonts w:ascii="楷体_GB2312" w:eastAsia="楷体_GB2312" w:hAnsi="仿宋_GB2312" w:cs="仿宋_GB2312" w:hint="eastAsia"/>
          <w:b/>
          <w:bCs/>
          <w:sz w:val="32"/>
          <w:szCs w:val="32"/>
        </w:rPr>
        <w:t>。</w:t>
      </w:r>
      <w:r w:rsidR="00682CFE" w:rsidRPr="00682CFE">
        <w:rPr>
          <w:rFonts w:ascii="仿宋_GB2312" w:eastAsia="仿宋_GB2312" w:hint="eastAsia"/>
          <w:sz w:val="32"/>
        </w:rPr>
        <w:t>将残疾儿童康复救助</w:t>
      </w:r>
      <w:r w:rsidR="00682CFE" w:rsidRPr="00682CFE">
        <w:rPr>
          <w:rFonts w:ascii="仿宋_GB2312" w:eastAsia="仿宋_GB2312" w:hint="eastAsia"/>
          <w:sz w:val="32"/>
        </w:rPr>
        <w:lastRenderedPageBreak/>
        <w:t>年龄由0-6岁</w:t>
      </w:r>
      <w:r w:rsidR="00682CFE" w:rsidRPr="00F37EB5">
        <w:rPr>
          <w:rFonts w:ascii="仿宋_GB2312" w:eastAsia="仿宋_GB2312" w:hint="eastAsia"/>
          <w:sz w:val="32"/>
        </w:rPr>
        <w:t>（不满</w:t>
      </w:r>
      <w:r w:rsidR="00682CFE">
        <w:rPr>
          <w:rFonts w:ascii="仿宋_GB2312" w:eastAsia="仿宋_GB2312" w:hint="eastAsia"/>
          <w:sz w:val="32"/>
        </w:rPr>
        <w:t>7</w:t>
      </w:r>
      <w:r w:rsidR="00682CFE" w:rsidRPr="00F37EB5">
        <w:rPr>
          <w:rFonts w:ascii="仿宋_GB2312" w:eastAsia="仿宋_GB2312" w:hint="eastAsia"/>
          <w:sz w:val="32"/>
        </w:rPr>
        <w:t>周岁）</w:t>
      </w:r>
      <w:r w:rsidR="00682CFE">
        <w:rPr>
          <w:rFonts w:ascii="仿宋_GB2312" w:eastAsia="仿宋_GB2312" w:hint="eastAsia"/>
          <w:sz w:val="32"/>
        </w:rPr>
        <w:t>进一步扩展至0-15</w:t>
      </w:r>
      <w:r w:rsidR="00682CFE" w:rsidRPr="00F37EB5">
        <w:rPr>
          <w:rFonts w:ascii="仿宋_GB2312" w:eastAsia="仿宋_GB2312" w:hint="eastAsia"/>
          <w:sz w:val="32"/>
        </w:rPr>
        <w:t>岁（不满16周岁）</w:t>
      </w:r>
      <w:r w:rsidR="00682CFE">
        <w:rPr>
          <w:rFonts w:ascii="仿宋_GB2312" w:eastAsia="仿宋_GB2312" w:hint="eastAsia"/>
          <w:sz w:val="32"/>
        </w:rPr>
        <w:t>，</w:t>
      </w:r>
      <w:r w:rsidR="00C42840" w:rsidRPr="00F37EB5">
        <w:rPr>
          <w:rFonts w:ascii="仿宋_GB2312" w:eastAsia="仿宋_GB2312" w:hint="eastAsia"/>
          <w:sz w:val="32"/>
        </w:rPr>
        <w:t>康复救助标准0-</w:t>
      </w:r>
      <w:r w:rsidR="00682CFE">
        <w:rPr>
          <w:rFonts w:ascii="仿宋_GB2312" w:eastAsia="仿宋_GB2312" w:hint="eastAsia"/>
          <w:sz w:val="32"/>
        </w:rPr>
        <w:t>6</w:t>
      </w:r>
      <w:r w:rsidR="00C42840" w:rsidRPr="00F37EB5">
        <w:rPr>
          <w:rFonts w:ascii="仿宋_GB2312" w:eastAsia="仿宋_GB2312" w:hint="eastAsia"/>
          <w:sz w:val="32"/>
        </w:rPr>
        <w:t>岁每人每年2万元、</w:t>
      </w:r>
      <w:r w:rsidR="00682CFE">
        <w:rPr>
          <w:rFonts w:ascii="仿宋_GB2312" w:eastAsia="仿宋_GB2312" w:hint="eastAsia"/>
          <w:sz w:val="32"/>
        </w:rPr>
        <w:t>7</w:t>
      </w:r>
      <w:r w:rsidR="00C42840" w:rsidRPr="00957267">
        <w:rPr>
          <w:rFonts w:ascii="仿宋_GB2312" w:eastAsia="仿宋_GB2312" w:hint="eastAsia"/>
          <w:sz w:val="32"/>
        </w:rPr>
        <w:t>-15岁每人每年</w:t>
      </w:r>
      <w:r>
        <w:rPr>
          <w:rFonts w:ascii="仿宋_GB2312" w:eastAsia="仿宋_GB2312" w:hint="eastAsia"/>
          <w:sz w:val="32"/>
        </w:rPr>
        <w:t>1</w:t>
      </w:r>
      <w:r w:rsidR="00C42840" w:rsidRPr="00957267">
        <w:rPr>
          <w:rFonts w:ascii="仿宋_GB2312" w:eastAsia="仿宋_GB2312" w:hint="eastAsia"/>
          <w:sz w:val="32"/>
        </w:rPr>
        <w:t>万元，救助期内不设年限。为</w:t>
      </w:r>
      <w:r w:rsidR="000D0F74">
        <w:rPr>
          <w:rFonts w:ascii="仿宋_GB2312" w:eastAsia="仿宋_GB2312" w:hint="eastAsia"/>
          <w:sz w:val="32"/>
        </w:rPr>
        <w:t>822</w:t>
      </w:r>
      <w:r w:rsidR="00C42840" w:rsidRPr="00957267">
        <w:rPr>
          <w:rFonts w:ascii="仿宋_GB2312" w:eastAsia="仿宋_GB2312" w:hint="eastAsia"/>
          <w:sz w:val="32"/>
        </w:rPr>
        <w:t>户困难重度残疾人家庭实施无障碍改造，优先安排</w:t>
      </w:r>
      <w:proofErr w:type="gramStart"/>
      <w:r w:rsidR="00C42840" w:rsidRPr="00957267">
        <w:rPr>
          <w:rFonts w:ascii="仿宋_GB2312" w:eastAsia="仿宋_GB2312" w:hint="eastAsia"/>
          <w:sz w:val="32"/>
        </w:rPr>
        <w:t>一户多残等</w:t>
      </w:r>
      <w:proofErr w:type="gramEnd"/>
      <w:r w:rsidR="00C42840" w:rsidRPr="00957267">
        <w:rPr>
          <w:rFonts w:ascii="仿宋_GB2312" w:eastAsia="仿宋_GB2312" w:hint="eastAsia"/>
          <w:sz w:val="32"/>
        </w:rPr>
        <w:t>残疾人家庭。</w:t>
      </w:r>
    </w:p>
    <w:p w:rsidR="00E335F1" w:rsidRDefault="00957267" w:rsidP="00897528">
      <w:pPr>
        <w:spacing w:line="560" w:lineRule="exact"/>
        <w:ind w:firstLineChars="200" w:firstLine="643"/>
        <w:rPr>
          <w:rFonts w:ascii="楷体_GB2312" w:eastAsia="楷体_GB2312" w:hAnsi="仿宋_GB2312" w:cs="仿宋_GB2312" w:hint="eastAsia"/>
          <w:b/>
          <w:bCs/>
          <w:sz w:val="32"/>
          <w:szCs w:val="32"/>
        </w:rPr>
      </w:pPr>
      <w:r>
        <w:rPr>
          <w:rFonts w:ascii="楷体_GB2312" w:eastAsia="楷体_GB2312" w:hAnsi="仿宋_GB2312" w:cs="仿宋_GB2312" w:hint="eastAsia"/>
          <w:b/>
          <w:bCs/>
          <w:sz w:val="32"/>
          <w:szCs w:val="32"/>
        </w:rPr>
        <w:t>（四</w:t>
      </w:r>
      <w:r>
        <w:rPr>
          <w:rFonts w:ascii="楷体_GB2312" w:eastAsia="楷体_GB2312" w:hAnsi="仿宋_GB2312" w:cs="仿宋_GB2312"/>
          <w:b/>
          <w:bCs/>
          <w:sz w:val="32"/>
          <w:szCs w:val="32"/>
        </w:rPr>
        <w:t>）</w:t>
      </w:r>
      <w:r w:rsidR="00C42840" w:rsidRPr="00957267">
        <w:rPr>
          <w:rFonts w:ascii="楷体_GB2312" w:eastAsia="楷体_GB2312" w:hAnsi="仿宋_GB2312" w:cs="仿宋_GB2312" w:hint="eastAsia"/>
          <w:b/>
          <w:bCs/>
          <w:sz w:val="32"/>
          <w:szCs w:val="32"/>
        </w:rPr>
        <w:t>提升养老服务能力</w:t>
      </w:r>
      <w:r w:rsidRPr="00957267">
        <w:rPr>
          <w:rFonts w:ascii="楷体_GB2312" w:eastAsia="楷体_GB2312" w:hAnsi="仿宋_GB2312" w:cs="仿宋_GB2312" w:hint="eastAsia"/>
          <w:b/>
          <w:bCs/>
          <w:sz w:val="32"/>
          <w:szCs w:val="32"/>
        </w:rPr>
        <w:t>。</w:t>
      </w:r>
      <w:r w:rsidR="00C42840" w:rsidRPr="00957267">
        <w:rPr>
          <w:rFonts w:ascii="仿宋_GB2312" w:eastAsia="仿宋_GB2312" w:hint="eastAsia"/>
          <w:sz w:val="32"/>
        </w:rPr>
        <w:t>为有需求的经济困难失能、部分失能老年人提供居家养老上门服务，包括生活照料、基础照护、健康管理、探访关爱、精神慰藉、委托代办等。</w:t>
      </w:r>
      <w:r w:rsidR="00A2557D">
        <w:rPr>
          <w:rFonts w:ascii="仿宋_GB2312" w:eastAsia="仿宋_GB2312" w:hint="eastAsia"/>
          <w:sz w:val="32"/>
        </w:rPr>
        <w:t>结合实际情况</w:t>
      </w:r>
      <w:r w:rsidR="00C42840" w:rsidRPr="00A2557D">
        <w:rPr>
          <w:rFonts w:ascii="仿宋_GB2312" w:eastAsia="仿宋_GB2312" w:hint="eastAsia"/>
          <w:sz w:val="32"/>
        </w:rPr>
        <w:t>完善养老服务网络建设</w:t>
      </w:r>
      <w:r w:rsidR="00C42840" w:rsidRPr="00957267">
        <w:rPr>
          <w:rFonts w:ascii="仿宋_GB2312" w:eastAsia="仿宋_GB2312" w:hint="eastAsia"/>
          <w:sz w:val="32"/>
        </w:rPr>
        <w:t>。</w:t>
      </w:r>
    </w:p>
    <w:p w:rsidR="00E335F1" w:rsidRDefault="00957267" w:rsidP="00897528">
      <w:pPr>
        <w:spacing w:line="560" w:lineRule="exact"/>
        <w:ind w:firstLineChars="200" w:firstLine="643"/>
        <w:rPr>
          <w:rFonts w:ascii="楷体_GB2312" w:eastAsia="楷体_GB2312" w:hAnsi="仿宋_GB2312" w:cs="仿宋_GB2312" w:hint="eastAsia"/>
          <w:b/>
          <w:bCs/>
          <w:sz w:val="32"/>
          <w:szCs w:val="32"/>
        </w:rPr>
      </w:pPr>
      <w:r>
        <w:rPr>
          <w:rFonts w:ascii="楷体_GB2312" w:eastAsia="楷体_GB2312" w:hAnsi="仿宋_GB2312" w:cs="仿宋_GB2312" w:hint="eastAsia"/>
          <w:b/>
          <w:bCs/>
          <w:sz w:val="32"/>
          <w:szCs w:val="32"/>
        </w:rPr>
        <w:t>（五</w:t>
      </w:r>
      <w:r>
        <w:rPr>
          <w:rFonts w:ascii="楷体_GB2312" w:eastAsia="楷体_GB2312" w:hAnsi="仿宋_GB2312" w:cs="仿宋_GB2312"/>
          <w:b/>
          <w:bCs/>
          <w:sz w:val="32"/>
          <w:szCs w:val="32"/>
        </w:rPr>
        <w:t>）</w:t>
      </w:r>
      <w:r w:rsidR="00C42840" w:rsidRPr="00957267">
        <w:rPr>
          <w:rFonts w:ascii="楷体_GB2312" w:eastAsia="楷体_GB2312" w:hAnsi="仿宋_GB2312" w:cs="仿宋_GB2312" w:hint="eastAsia"/>
          <w:b/>
          <w:bCs/>
          <w:sz w:val="32"/>
          <w:szCs w:val="32"/>
        </w:rPr>
        <w:t>为重点人群开展结直肠癌筛查</w:t>
      </w:r>
      <w:r w:rsidRPr="00957267">
        <w:rPr>
          <w:rFonts w:ascii="楷体_GB2312" w:eastAsia="楷体_GB2312" w:hAnsi="仿宋_GB2312" w:cs="仿宋_GB2312" w:hint="eastAsia"/>
          <w:b/>
          <w:bCs/>
          <w:sz w:val="32"/>
          <w:szCs w:val="32"/>
        </w:rPr>
        <w:t>。</w:t>
      </w:r>
      <w:r w:rsidR="00C42840" w:rsidRPr="00957267">
        <w:rPr>
          <w:rFonts w:ascii="仿宋_GB2312" w:eastAsia="仿宋_GB2312" w:hint="eastAsia"/>
          <w:sz w:val="32"/>
        </w:rPr>
        <w:t>普及癌症科普知识，推进全民健康生活方式，加强环境健康风险管理和区域致癌危险因素控制。对</w:t>
      </w:r>
      <w:r w:rsidR="0084463C">
        <w:rPr>
          <w:rFonts w:ascii="仿宋_GB2312" w:eastAsia="仿宋_GB2312" w:hint="eastAsia"/>
          <w:sz w:val="32"/>
        </w:rPr>
        <w:t>我市</w:t>
      </w:r>
      <w:r w:rsidR="00C42840" w:rsidRPr="00957267">
        <w:rPr>
          <w:rFonts w:ascii="仿宋_GB2312" w:eastAsia="仿宋_GB2312" w:hint="eastAsia"/>
          <w:sz w:val="32"/>
        </w:rPr>
        <w:t>40-65岁人群免费开展结直肠癌筛查，对发现的癌前病变及早期患者进行随访，并指导其接受后续规范化诊断治疗。对经认定符合条件的困难患者按规定予以救助，提升全</w:t>
      </w:r>
      <w:r w:rsidR="00B85BAB">
        <w:rPr>
          <w:rFonts w:ascii="仿宋_GB2312" w:eastAsia="仿宋_GB2312" w:hint="eastAsia"/>
          <w:sz w:val="32"/>
        </w:rPr>
        <w:t>市</w:t>
      </w:r>
      <w:r w:rsidR="00C42840" w:rsidRPr="00957267">
        <w:rPr>
          <w:rFonts w:ascii="仿宋_GB2312" w:eastAsia="仿宋_GB2312" w:hint="eastAsia"/>
          <w:sz w:val="32"/>
        </w:rPr>
        <w:t>癌症防治服务水平。</w:t>
      </w:r>
    </w:p>
    <w:p w:rsidR="00E335F1" w:rsidRDefault="00957267" w:rsidP="00897528">
      <w:pPr>
        <w:spacing w:line="560" w:lineRule="exact"/>
        <w:ind w:firstLineChars="200" w:firstLine="643"/>
        <w:rPr>
          <w:rFonts w:ascii="楷体_GB2312" w:eastAsia="楷体_GB2312" w:hAnsi="仿宋_GB2312" w:cs="仿宋_GB2312" w:hint="eastAsia"/>
          <w:b/>
          <w:bCs/>
          <w:sz w:val="32"/>
          <w:szCs w:val="32"/>
        </w:rPr>
      </w:pPr>
      <w:r>
        <w:rPr>
          <w:rFonts w:ascii="楷体_GB2312" w:eastAsia="楷体_GB2312" w:hAnsi="仿宋_GB2312" w:cs="仿宋_GB2312" w:hint="eastAsia"/>
          <w:b/>
          <w:bCs/>
          <w:sz w:val="32"/>
          <w:szCs w:val="32"/>
        </w:rPr>
        <w:t>（六</w:t>
      </w:r>
      <w:r>
        <w:rPr>
          <w:rFonts w:ascii="楷体_GB2312" w:eastAsia="楷体_GB2312" w:hAnsi="仿宋_GB2312" w:cs="仿宋_GB2312"/>
          <w:b/>
          <w:bCs/>
          <w:sz w:val="32"/>
          <w:szCs w:val="32"/>
        </w:rPr>
        <w:t>）</w:t>
      </w:r>
      <w:r w:rsidR="00C42840" w:rsidRPr="00957267">
        <w:rPr>
          <w:rFonts w:ascii="楷体_GB2312" w:eastAsia="楷体_GB2312" w:hAnsi="仿宋_GB2312" w:cs="仿宋_GB2312" w:hint="eastAsia"/>
          <w:b/>
          <w:bCs/>
          <w:sz w:val="32"/>
          <w:szCs w:val="32"/>
        </w:rPr>
        <w:t>做好农村义务教育学校学生上学交通服务保障</w:t>
      </w:r>
      <w:r w:rsidRPr="00957267">
        <w:rPr>
          <w:rFonts w:ascii="楷体_GB2312" w:eastAsia="楷体_GB2312" w:hAnsi="仿宋_GB2312" w:cs="仿宋_GB2312" w:hint="eastAsia"/>
          <w:b/>
          <w:bCs/>
          <w:sz w:val="32"/>
          <w:szCs w:val="32"/>
        </w:rPr>
        <w:t>。</w:t>
      </w:r>
      <w:r w:rsidR="00C42840" w:rsidRPr="00957267">
        <w:rPr>
          <w:rFonts w:ascii="仿宋_GB2312" w:eastAsia="仿宋_GB2312" w:hint="eastAsia"/>
          <w:sz w:val="32"/>
        </w:rPr>
        <w:t>适应农村学龄人口变化趋势和农村学校资源优化配置需求，按照</w:t>
      </w:r>
      <w:r>
        <w:rPr>
          <w:rFonts w:ascii="仿宋_GB2312" w:eastAsia="仿宋_GB2312" w:hint="eastAsia"/>
          <w:sz w:val="32"/>
        </w:rPr>
        <w:t>“</w:t>
      </w:r>
      <w:r w:rsidRPr="00957267">
        <w:rPr>
          <w:rFonts w:ascii="仿宋_GB2312" w:eastAsia="仿宋_GB2312" w:hint="eastAsia"/>
          <w:sz w:val="32"/>
        </w:rPr>
        <w:t>应通尽通、能开尽开</w:t>
      </w:r>
      <w:r>
        <w:rPr>
          <w:rFonts w:ascii="仿宋_GB2312" w:eastAsia="仿宋_GB2312" w:hint="eastAsia"/>
          <w:sz w:val="32"/>
        </w:rPr>
        <w:t>”</w:t>
      </w:r>
      <w:r w:rsidR="00C42840" w:rsidRPr="00957267">
        <w:rPr>
          <w:rFonts w:ascii="仿宋_GB2312" w:eastAsia="仿宋_GB2312" w:hint="eastAsia"/>
          <w:sz w:val="32"/>
        </w:rPr>
        <w:t>原则，在已开通农村客运班线、城市公交延伸线、校车线路的基础上，因地制宜优化运营线路、调整线路走向、降低乘车费用、提升服务效能，为农村义务教育学校学生提供良好的交通服务保障。</w:t>
      </w:r>
    </w:p>
    <w:p w:rsidR="00E335F1" w:rsidRDefault="00957267" w:rsidP="00DC0805">
      <w:pPr>
        <w:spacing w:line="560" w:lineRule="exact"/>
        <w:ind w:firstLineChars="200" w:firstLine="643"/>
        <w:rPr>
          <w:rFonts w:ascii="楷体_GB2312" w:eastAsia="楷体_GB2312" w:hAnsi="仿宋_GB2312" w:cs="仿宋_GB2312" w:hint="eastAsia"/>
          <w:b/>
          <w:bCs/>
          <w:sz w:val="32"/>
          <w:szCs w:val="32"/>
        </w:rPr>
      </w:pPr>
      <w:r>
        <w:rPr>
          <w:rFonts w:ascii="楷体_GB2312" w:eastAsia="楷体_GB2312" w:hAnsi="仿宋_GB2312" w:cs="仿宋_GB2312" w:hint="eastAsia"/>
          <w:b/>
          <w:bCs/>
          <w:sz w:val="32"/>
          <w:szCs w:val="32"/>
        </w:rPr>
        <w:t>（七</w:t>
      </w:r>
      <w:r>
        <w:rPr>
          <w:rFonts w:ascii="楷体_GB2312" w:eastAsia="楷体_GB2312" w:hAnsi="仿宋_GB2312" w:cs="仿宋_GB2312"/>
          <w:b/>
          <w:bCs/>
          <w:sz w:val="32"/>
          <w:szCs w:val="32"/>
        </w:rPr>
        <w:t>）</w:t>
      </w:r>
      <w:r w:rsidR="00C42840" w:rsidRPr="00957267">
        <w:rPr>
          <w:rFonts w:ascii="楷体_GB2312" w:eastAsia="楷体_GB2312" w:hAnsi="仿宋_GB2312" w:cs="仿宋_GB2312" w:hint="eastAsia"/>
          <w:b/>
          <w:bCs/>
          <w:sz w:val="32"/>
          <w:szCs w:val="32"/>
        </w:rPr>
        <w:t>开展食品安全抽检便民服务工作</w:t>
      </w:r>
      <w:r w:rsidRPr="00957267">
        <w:rPr>
          <w:rFonts w:ascii="楷体_GB2312" w:eastAsia="楷体_GB2312" w:hAnsi="仿宋_GB2312" w:cs="仿宋_GB2312" w:hint="eastAsia"/>
          <w:b/>
          <w:bCs/>
          <w:sz w:val="32"/>
          <w:szCs w:val="32"/>
        </w:rPr>
        <w:t>。</w:t>
      </w:r>
      <w:r w:rsidR="00C42840" w:rsidRPr="00957267">
        <w:rPr>
          <w:rFonts w:ascii="仿宋_GB2312" w:eastAsia="仿宋_GB2312" w:hint="eastAsia"/>
          <w:sz w:val="32"/>
        </w:rPr>
        <w:t>聚焦餐饮外卖等新业态食品，围绕校园、养老助餐点、农村地区、景区等群众关心的用餐场所，开展</w:t>
      </w:r>
      <w:r>
        <w:rPr>
          <w:rFonts w:ascii="仿宋_GB2312" w:eastAsia="仿宋_GB2312" w:hint="eastAsia"/>
          <w:sz w:val="32"/>
        </w:rPr>
        <w:t>“</w:t>
      </w:r>
      <w:r w:rsidRPr="00957267">
        <w:rPr>
          <w:rFonts w:ascii="仿宋_GB2312" w:eastAsia="仿宋_GB2312" w:hint="eastAsia"/>
          <w:sz w:val="32"/>
        </w:rPr>
        <w:t>你点我检</w:t>
      </w:r>
      <w:r>
        <w:rPr>
          <w:rFonts w:ascii="仿宋_GB2312" w:eastAsia="仿宋_GB2312" w:hint="eastAsia"/>
          <w:sz w:val="32"/>
        </w:rPr>
        <w:t>”</w:t>
      </w:r>
      <w:r w:rsidR="00C42840" w:rsidRPr="00957267">
        <w:rPr>
          <w:rFonts w:ascii="仿宋_GB2312" w:eastAsia="仿宋_GB2312" w:hint="eastAsia"/>
          <w:sz w:val="32"/>
        </w:rPr>
        <w:t>服务，全年监督抽检食品不少于</w:t>
      </w:r>
      <w:r w:rsidR="00321343">
        <w:rPr>
          <w:rFonts w:ascii="仿宋_GB2312" w:eastAsia="仿宋_GB2312" w:hint="eastAsia"/>
          <w:sz w:val="32"/>
        </w:rPr>
        <w:t>729</w:t>
      </w:r>
      <w:r w:rsidR="00C42840" w:rsidRPr="00957267">
        <w:rPr>
          <w:rFonts w:ascii="仿宋_GB2312" w:eastAsia="仿宋_GB2312" w:hint="eastAsia"/>
          <w:sz w:val="32"/>
        </w:rPr>
        <w:t>批次。依托各县</w:t>
      </w:r>
      <w:r>
        <w:rPr>
          <w:rFonts w:ascii="仿宋_GB2312" w:eastAsia="仿宋_GB2312" w:hint="eastAsia"/>
          <w:sz w:val="32"/>
        </w:rPr>
        <w:t>（</w:t>
      </w:r>
      <w:r w:rsidR="00C42840" w:rsidRPr="00957267">
        <w:rPr>
          <w:rFonts w:ascii="仿宋_GB2312" w:eastAsia="仿宋_GB2312" w:hint="eastAsia"/>
          <w:sz w:val="32"/>
        </w:rPr>
        <w:t>区</w:t>
      </w:r>
      <w:r>
        <w:rPr>
          <w:rFonts w:ascii="仿宋_GB2312" w:eastAsia="仿宋_GB2312" w:hint="eastAsia"/>
          <w:sz w:val="32"/>
        </w:rPr>
        <w:t>）</w:t>
      </w:r>
      <w:r w:rsidR="00C42840" w:rsidRPr="00957267">
        <w:rPr>
          <w:rFonts w:ascii="仿宋_GB2312" w:eastAsia="仿宋_GB2312" w:hint="eastAsia"/>
          <w:sz w:val="32"/>
        </w:rPr>
        <w:t>食品安全抽检便民</w:t>
      </w:r>
      <w:r w:rsidR="00C42840" w:rsidRPr="00957267">
        <w:rPr>
          <w:rFonts w:ascii="仿宋_GB2312" w:eastAsia="仿宋_GB2312" w:hint="eastAsia"/>
          <w:sz w:val="32"/>
        </w:rPr>
        <w:lastRenderedPageBreak/>
        <w:t>服务点，开展</w:t>
      </w:r>
      <w:r>
        <w:rPr>
          <w:rFonts w:ascii="仿宋_GB2312" w:eastAsia="仿宋_GB2312" w:hint="eastAsia"/>
          <w:sz w:val="32"/>
        </w:rPr>
        <w:t>“</w:t>
      </w:r>
      <w:r w:rsidRPr="00957267">
        <w:rPr>
          <w:rFonts w:ascii="仿宋_GB2312" w:eastAsia="仿宋_GB2312" w:hint="eastAsia"/>
          <w:sz w:val="32"/>
        </w:rPr>
        <w:t>你送我检</w:t>
      </w:r>
      <w:r>
        <w:rPr>
          <w:rFonts w:ascii="仿宋_GB2312" w:eastAsia="仿宋_GB2312" w:hint="eastAsia"/>
          <w:sz w:val="32"/>
        </w:rPr>
        <w:t>”</w:t>
      </w:r>
      <w:r w:rsidR="00C42840" w:rsidRPr="00957267">
        <w:rPr>
          <w:rFonts w:ascii="仿宋_GB2312" w:eastAsia="仿宋_GB2312" w:hint="eastAsia"/>
          <w:sz w:val="32"/>
        </w:rPr>
        <w:t>服务，现场快速检测消费者送检的自</w:t>
      </w:r>
      <w:proofErr w:type="gramStart"/>
      <w:r w:rsidR="00C42840" w:rsidRPr="00957267">
        <w:rPr>
          <w:rFonts w:ascii="仿宋_GB2312" w:eastAsia="仿宋_GB2312" w:hint="eastAsia"/>
          <w:sz w:val="32"/>
        </w:rPr>
        <w:t>购食品</w:t>
      </w:r>
      <w:proofErr w:type="gramEnd"/>
      <w:r w:rsidR="00C42840" w:rsidRPr="00957267">
        <w:rPr>
          <w:rFonts w:ascii="仿宋_GB2312" w:eastAsia="仿宋_GB2312" w:hint="eastAsia"/>
          <w:sz w:val="32"/>
        </w:rPr>
        <w:t>全年不少于</w:t>
      </w:r>
      <w:r w:rsidR="00321343">
        <w:rPr>
          <w:rFonts w:ascii="仿宋_GB2312" w:eastAsia="仿宋_GB2312" w:hint="eastAsia"/>
          <w:sz w:val="32"/>
        </w:rPr>
        <w:t>5625</w:t>
      </w:r>
      <w:r w:rsidR="00C42840" w:rsidRPr="00957267">
        <w:rPr>
          <w:rFonts w:ascii="仿宋_GB2312" w:eastAsia="仿宋_GB2312" w:hint="eastAsia"/>
          <w:sz w:val="32"/>
        </w:rPr>
        <w:t>项次。</w:t>
      </w:r>
    </w:p>
    <w:p w:rsidR="00E335F1" w:rsidRDefault="00957267" w:rsidP="00897528">
      <w:pPr>
        <w:spacing w:line="560" w:lineRule="exact"/>
        <w:ind w:firstLineChars="200" w:firstLine="643"/>
        <w:rPr>
          <w:rFonts w:ascii="楷体_GB2312" w:eastAsia="楷体_GB2312" w:hAnsi="仿宋_GB2312" w:cs="仿宋_GB2312" w:hint="eastAsia"/>
          <w:b/>
          <w:bCs/>
          <w:sz w:val="32"/>
          <w:szCs w:val="32"/>
        </w:rPr>
      </w:pPr>
      <w:r>
        <w:rPr>
          <w:rFonts w:ascii="楷体_GB2312" w:eastAsia="楷体_GB2312" w:hAnsi="仿宋_GB2312" w:cs="仿宋_GB2312" w:hint="eastAsia"/>
          <w:b/>
          <w:bCs/>
          <w:sz w:val="32"/>
          <w:szCs w:val="32"/>
        </w:rPr>
        <w:t>（八</w:t>
      </w:r>
      <w:r>
        <w:rPr>
          <w:rFonts w:ascii="楷体_GB2312" w:eastAsia="楷体_GB2312" w:hAnsi="仿宋_GB2312" w:cs="仿宋_GB2312"/>
          <w:b/>
          <w:bCs/>
          <w:sz w:val="32"/>
          <w:szCs w:val="32"/>
        </w:rPr>
        <w:t>）</w:t>
      </w:r>
      <w:r w:rsidR="00C42840" w:rsidRPr="00957267">
        <w:rPr>
          <w:rFonts w:ascii="楷体_GB2312" w:eastAsia="楷体_GB2312" w:hAnsi="仿宋_GB2312" w:cs="仿宋_GB2312" w:hint="eastAsia"/>
          <w:b/>
          <w:bCs/>
          <w:sz w:val="32"/>
          <w:szCs w:val="32"/>
        </w:rPr>
        <w:t>改善提升农村与校园饮水条件</w:t>
      </w:r>
      <w:r w:rsidRPr="00957267">
        <w:rPr>
          <w:rFonts w:ascii="楷体_GB2312" w:eastAsia="楷体_GB2312" w:hAnsi="仿宋_GB2312" w:cs="仿宋_GB2312" w:hint="eastAsia"/>
          <w:b/>
          <w:bCs/>
          <w:sz w:val="32"/>
          <w:szCs w:val="32"/>
        </w:rPr>
        <w:t>。</w:t>
      </w:r>
      <w:r w:rsidR="00C42840" w:rsidRPr="00957267">
        <w:rPr>
          <w:rFonts w:ascii="仿宋_GB2312" w:eastAsia="仿宋_GB2312" w:hint="eastAsia"/>
          <w:sz w:val="32"/>
        </w:rPr>
        <w:t>开展</w:t>
      </w:r>
      <w:r w:rsidR="00321343">
        <w:rPr>
          <w:rFonts w:ascii="仿宋_GB2312" w:eastAsia="仿宋_GB2312" w:hint="eastAsia"/>
          <w:sz w:val="32"/>
        </w:rPr>
        <w:t>31</w:t>
      </w:r>
      <w:r w:rsidR="00C42840" w:rsidRPr="00957267">
        <w:rPr>
          <w:rFonts w:ascii="仿宋_GB2312" w:eastAsia="仿宋_GB2312" w:hint="eastAsia"/>
          <w:sz w:val="32"/>
        </w:rPr>
        <w:t>处农村供水工程规范化建设和改造、</w:t>
      </w:r>
      <w:r w:rsidR="00321343">
        <w:rPr>
          <w:rFonts w:ascii="仿宋_GB2312" w:eastAsia="仿宋_GB2312" w:hint="eastAsia"/>
          <w:sz w:val="32"/>
        </w:rPr>
        <w:t>77</w:t>
      </w:r>
      <w:r w:rsidR="00C42840" w:rsidRPr="00957267">
        <w:rPr>
          <w:rFonts w:ascii="仿宋_GB2312" w:eastAsia="仿宋_GB2312" w:hint="eastAsia"/>
          <w:sz w:val="32"/>
        </w:rPr>
        <w:t>处农村供水工程维养，将农村小散供水工程纳入专业化管护范围，推进管网延伸覆盖，加大水质监测频率，改善</w:t>
      </w:r>
      <w:r w:rsidR="00321343">
        <w:rPr>
          <w:rFonts w:ascii="仿宋_GB2312" w:eastAsia="仿宋_GB2312" w:hint="eastAsia"/>
          <w:sz w:val="32"/>
        </w:rPr>
        <w:t>1</w:t>
      </w:r>
      <w:r w:rsidR="00C42840" w:rsidRPr="00957267">
        <w:rPr>
          <w:rFonts w:ascii="仿宋_GB2312" w:eastAsia="仿宋_GB2312" w:hint="eastAsia"/>
          <w:sz w:val="32"/>
        </w:rPr>
        <w:t>万农村人口饮水状况。支持有条件的中小学校配备更新净水设备，加强饮用水设备定期运行维护，改善校园饮水环境，提升校园生活品质。</w:t>
      </w:r>
    </w:p>
    <w:p w:rsidR="00E335F1" w:rsidRDefault="00957267" w:rsidP="00DC0805">
      <w:pPr>
        <w:spacing w:line="560" w:lineRule="exact"/>
        <w:ind w:firstLineChars="200" w:firstLine="643"/>
        <w:rPr>
          <w:rFonts w:ascii="楷体_GB2312" w:eastAsia="楷体_GB2312" w:hAnsi="仿宋_GB2312" w:cs="仿宋_GB2312" w:hint="eastAsia"/>
          <w:b/>
          <w:bCs/>
          <w:sz w:val="32"/>
          <w:szCs w:val="32"/>
        </w:rPr>
      </w:pPr>
      <w:r>
        <w:rPr>
          <w:rFonts w:ascii="楷体_GB2312" w:eastAsia="楷体_GB2312" w:hAnsi="仿宋_GB2312" w:cs="仿宋_GB2312" w:hint="eastAsia"/>
          <w:b/>
          <w:bCs/>
          <w:sz w:val="32"/>
          <w:szCs w:val="32"/>
        </w:rPr>
        <w:t>（九）</w:t>
      </w:r>
      <w:r w:rsidR="00C42840" w:rsidRPr="00957267">
        <w:rPr>
          <w:rFonts w:ascii="楷体_GB2312" w:eastAsia="楷体_GB2312" w:hAnsi="仿宋_GB2312" w:cs="仿宋_GB2312" w:hint="eastAsia"/>
          <w:b/>
          <w:bCs/>
          <w:sz w:val="32"/>
          <w:szCs w:val="32"/>
        </w:rPr>
        <w:t>推进书香社会建设</w:t>
      </w:r>
      <w:r w:rsidRPr="00957267">
        <w:rPr>
          <w:rFonts w:ascii="楷体_GB2312" w:eastAsia="楷体_GB2312" w:hAnsi="仿宋_GB2312" w:cs="仿宋_GB2312" w:hint="eastAsia"/>
          <w:b/>
          <w:bCs/>
          <w:sz w:val="32"/>
          <w:szCs w:val="32"/>
        </w:rPr>
        <w:t>。</w:t>
      </w:r>
      <w:r w:rsidR="00C42840" w:rsidRPr="00957267">
        <w:rPr>
          <w:rFonts w:ascii="仿宋_GB2312" w:eastAsia="仿宋_GB2312" w:hint="eastAsia"/>
          <w:sz w:val="32"/>
        </w:rPr>
        <w:t>推动公共图书馆、文化馆、博物馆、美术馆延时开放、错时开放，鼓励有条件的夜间开放，满足公众文化需求。在公共图书馆开展</w:t>
      </w:r>
      <w:r>
        <w:rPr>
          <w:rFonts w:ascii="仿宋_GB2312" w:eastAsia="仿宋_GB2312" w:hint="eastAsia"/>
          <w:sz w:val="32"/>
        </w:rPr>
        <w:t>“</w:t>
      </w:r>
      <w:r w:rsidRPr="00957267">
        <w:rPr>
          <w:rFonts w:ascii="仿宋_GB2312" w:eastAsia="仿宋_GB2312" w:hint="eastAsia"/>
          <w:sz w:val="32"/>
        </w:rPr>
        <w:t>百姓选书政府买单</w:t>
      </w:r>
      <w:r>
        <w:rPr>
          <w:rFonts w:ascii="仿宋_GB2312" w:eastAsia="仿宋_GB2312" w:hint="eastAsia"/>
          <w:sz w:val="32"/>
        </w:rPr>
        <w:t>”</w:t>
      </w:r>
      <w:r w:rsidR="00C42840" w:rsidRPr="00957267">
        <w:rPr>
          <w:rFonts w:ascii="仿宋_GB2312" w:eastAsia="仿宋_GB2312" w:hint="eastAsia"/>
          <w:sz w:val="32"/>
        </w:rPr>
        <w:t>服务。</w:t>
      </w:r>
      <w:r w:rsidR="00C42840" w:rsidRPr="00B85BAB">
        <w:rPr>
          <w:rFonts w:ascii="仿宋_GB2312" w:eastAsia="仿宋_GB2312" w:hint="eastAsia"/>
          <w:sz w:val="32"/>
        </w:rPr>
        <w:t>推动省图书馆数字图书资源与市图书馆共享，</w:t>
      </w:r>
      <w:r w:rsidR="00C42840" w:rsidRPr="00957267">
        <w:rPr>
          <w:rFonts w:ascii="仿宋_GB2312" w:eastAsia="仿宋_GB2312" w:hint="eastAsia"/>
          <w:sz w:val="32"/>
        </w:rPr>
        <w:t>线上线下丰富图书资源供给，提高全民阅读积极性。</w:t>
      </w:r>
    </w:p>
    <w:p w:rsidR="006D728A" w:rsidRPr="00957267" w:rsidRDefault="00957267" w:rsidP="00E335F1">
      <w:pPr>
        <w:spacing w:line="560" w:lineRule="exact"/>
        <w:ind w:firstLineChars="200" w:firstLine="643"/>
        <w:rPr>
          <w:rFonts w:ascii="楷体_GB2312" w:eastAsia="楷体_GB2312" w:hAnsi="仿宋_GB2312" w:cs="仿宋_GB2312"/>
          <w:b/>
          <w:bCs/>
          <w:sz w:val="32"/>
          <w:szCs w:val="32"/>
        </w:rPr>
      </w:pPr>
      <w:r>
        <w:rPr>
          <w:rFonts w:ascii="楷体_GB2312" w:eastAsia="楷体_GB2312" w:hAnsi="仿宋_GB2312" w:cs="仿宋_GB2312" w:hint="eastAsia"/>
          <w:b/>
          <w:bCs/>
          <w:sz w:val="32"/>
          <w:szCs w:val="32"/>
        </w:rPr>
        <w:t>（十）</w:t>
      </w:r>
      <w:r w:rsidR="00C42840" w:rsidRPr="00957267">
        <w:rPr>
          <w:rFonts w:ascii="楷体_GB2312" w:eastAsia="楷体_GB2312" w:hAnsi="仿宋_GB2312" w:cs="仿宋_GB2312" w:hint="eastAsia"/>
          <w:b/>
          <w:bCs/>
          <w:sz w:val="32"/>
          <w:szCs w:val="32"/>
        </w:rPr>
        <w:t>丰富群众体育设施和场地资源供给</w:t>
      </w:r>
      <w:r w:rsidRPr="00957267">
        <w:rPr>
          <w:rFonts w:ascii="楷体_GB2312" w:eastAsia="楷体_GB2312" w:hAnsi="仿宋_GB2312" w:cs="仿宋_GB2312" w:hint="eastAsia"/>
          <w:b/>
          <w:bCs/>
          <w:sz w:val="32"/>
          <w:szCs w:val="32"/>
        </w:rPr>
        <w:t>。</w:t>
      </w:r>
      <w:r w:rsidR="00C42840" w:rsidRPr="00957267">
        <w:rPr>
          <w:rFonts w:ascii="仿宋_GB2312" w:eastAsia="仿宋_GB2312" w:hint="eastAsia"/>
          <w:sz w:val="32"/>
        </w:rPr>
        <w:t>在保障学校安全管理与正常教学秩序的前提下，推动有条件的学校在非教育教学时间点，在特定时段或特定日期，向社会</w:t>
      </w:r>
      <w:proofErr w:type="gramStart"/>
      <w:r w:rsidR="00C42840" w:rsidRPr="00957267">
        <w:rPr>
          <w:rFonts w:ascii="仿宋_GB2312" w:eastAsia="仿宋_GB2312" w:hint="eastAsia"/>
          <w:sz w:val="32"/>
        </w:rPr>
        <w:t>有序试点</w:t>
      </w:r>
      <w:proofErr w:type="gramEnd"/>
      <w:r w:rsidR="00C42840" w:rsidRPr="00957267">
        <w:rPr>
          <w:rFonts w:ascii="仿宋_GB2312" w:eastAsia="仿宋_GB2312" w:hint="eastAsia"/>
          <w:sz w:val="32"/>
        </w:rPr>
        <w:t>开放足球场地等体育场馆</w:t>
      </w:r>
      <w:r w:rsidR="00DC0805" w:rsidRPr="00957267">
        <w:rPr>
          <w:rFonts w:ascii="仿宋_GB2312" w:eastAsia="仿宋_GB2312" w:hint="eastAsia"/>
          <w:sz w:val="32"/>
        </w:rPr>
        <w:t>。</w:t>
      </w:r>
      <w:r w:rsidR="00C42840" w:rsidRPr="00957267">
        <w:rPr>
          <w:rFonts w:ascii="仿宋_GB2312" w:eastAsia="仿宋_GB2312" w:hint="eastAsia"/>
          <w:sz w:val="32"/>
        </w:rPr>
        <w:t>按照</w:t>
      </w:r>
      <w:r>
        <w:rPr>
          <w:rFonts w:ascii="仿宋_GB2312" w:eastAsia="仿宋_GB2312" w:hint="eastAsia"/>
          <w:sz w:val="32"/>
        </w:rPr>
        <w:t>“</w:t>
      </w:r>
      <w:r w:rsidRPr="00957267">
        <w:rPr>
          <w:rFonts w:ascii="仿宋_GB2312" w:eastAsia="仿宋_GB2312" w:hint="eastAsia"/>
          <w:sz w:val="32"/>
        </w:rPr>
        <w:t>普惠性、均等化</w:t>
      </w:r>
      <w:r>
        <w:rPr>
          <w:rFonts w:ascii="仿宋_GB2312" w:eastAsia="仿宋_GB2312" w:hint="eastAsia"/>
          <w:sz w:val="32"/>
        </w:rPr>
        <w:t>”</w:t>
      </w:r>
      <w:r w:rsidR="00C42840" w:rsidRPr="00957267">
        <w:rPr>
          <w:rFonts w:ascii="仿宋_GB2312" w:eastAsia="仿宋_GB2312" w:hint="eastAsia"/>
          <w:sz w:val="32"/>
        </w:rPr>
        <w:t>的原则，继续建设不少于</w:t>
      </w:r>
      <w:r w:rsidR="00043D14">
        <w:rPr>
          <w:rFonts w:ascii="仿宋_GB2312" w:eastAsia="仿宋_GB2312" w:hint="eastAsia"/>
          <w:sz w:val="32"/>
        </w:rPr>
        <w:t>5</w:t>
      </w:r>
      <w:r w:rsidR="00C42840" w:rsidRPr="00957267">
        <w:rPr>
          <w:rFonts w:ascii="仿宋_GB2312" w:eastAsia="仿宋_GB2312" w:hint="eastAsia"/>
          <w:sz w:val="32"/>
        </w:rPr>
        <w:t>个</w:t>
      </w:r>
      <w:r>
        <w:rPr>
          <w:rFonts w:ascii="仿宋_GB2312" w:eastAsia="仿宋_GB2312" w:hint="eastAsia"/>
          <w:sz w:val="32"/>
        </w:rPr>
        <w:t>“</w:t>
      </w:r>
      <w:r w:rsidRPr="00957267">
        <w:rPr>
          <w:rFonts w:ascii="仿宋_GB2312" w:eastAsia="仿宋_GB2312" w:hint="eastAsia"/>
          <w:sz w:val="32"/>
        </w:rPr>
        <w:t>口袋体育公园</w:t>
      </w:r>
      <w:r>
        <w:rPr>
          <w:rFonts w:ascii="仿宋_GB2312" w:eastAsia="仿宋_GB2312" w:hint="eastAsia"/>
          <w:sz w:val="32"/>
        </w:rPr>
        <w:t>”</w:t>
      </w:r>
      <w:r w:rsidR="00C42840" w:rsidRPr="00957267">
        <w:rPr>
          <w:rFonts w:ascii="仿宋_GB2312" w:eastAsia="仿宋_GB2312" w:hint="eastAsia"/>
          <w:sz w:val="32"/>
        </w:rPr>
        <w:t>，鼓励其他有条件的对现有</w:t>
      </w:r>
      <w:r w:rsidR="005F22D9">
        <w:rPr>
          <w:rFonts w:ascii="仿宋_GB2312" w:eastAsia="仿宋_GB2312" w:hint="eastAsia"/>
          <w:sz w:val="32"/>
        </w:rPr>
        <w:t>“</w:t>
      </w:r>
      <w:r w:rsidR="005F22D9" w:rsidRPr="00957267">
        <w:rPr>
          <w:rFonts w:ascii="仿宋_GB2312" w:eastAsia="仿宋_GB2312" w:hint="eastAsia"/>
          <w:sz w:val="32"/>
        </w:rPr>
        <w:t>口袋公园</w:t>
      </w:r>
      <w:r w:rsidR="005F22D9">
        <w:rPr>
          <w:rFonts w:ascii="仿宋_GB2312" w:eastAsia="仿宋_GB2312" w:hint="eastAsia"/>
          <w:sz w:val="32"/>
        </w:rPr>
        <w:t>”</w:t>
      </w:r>
      <w:r w:rsidR="00C42840" w:rsidRPr="00957267">
        <w:rPr>
          <w:rFonts w:ascii="仿宋_GB2312" w:eastAsia="仿宋_GB2312" w:hint="eastAsia"/>
          <w:sz w:val="32"/>
        </w:rPr>
        <w:t>增加体育设施。</w:t>
      </w:r>
    </w:p>
    <w:p w:rsidR="0084463C" w:rsidRDefault="00957267" w:rsidP="0084463C">
      <w:pPr>
        <w:spacing w:line="560" w:lineRule="exact"/>
        <w:ind w:firstLineChars="200" w:firstLine="640"/>
        <w:outlineLvl w:val="0"/>
        <w:rPr>
          <w:rFonts w:ascii="仿宋_GB2312" w:eastAsia="仿宋_GB2312"/>
          <w:sz w:val="32"/>
        </w:rPr>
      </w:pPr>
      <w:r>
        <w:rPr>
          <w:rFonts w:ascii="黑体" w:eastAsia="黑体" w:hAnsi="黑体" w:cs="仿宋_GB2312" w:hint="eastAsia"/>
          <w:bCs/>
          <w:sz w:val="32"/>
          <w:szCs w:val="32"/>
        </w:rPr>
        <w:t>二、全力办好市</w:t>
      </w:r>
      <w:r w:rsidR="0084463C" w:rsidRPr="0084463C">
        <w:rPr>
          <w:rFonts w:ascii="黑体" w:eastAsia="黑体" w:hAnsi="黑体" w:cs="仿宋_GB2312" w:hint="eastAsia"/>
          <w:bCs/>
          <w:sz w:val="32"/>
          <w:szCs w:val="32"/>
        </w:rPr>
        <w:t>10件民生实事人大票决项目</w:t>
      </w:r>
    </w:p>
    <w:p w:rsidR="00E335F1" w:rsidRDefault="00F739DD" w:rsidP="00E335F1">
      <w:pPr>
        <w:spacing w:line="560" w:lineRule="exact"/>
        <w:ind w:firstLineChars="200" w:firstLine="643"/>
        <w:outlineLvl w:val="0"/>
        <w:rPr>
          <w:rFonts w:ascii="楷体_GB2312" w:eastAsia="楷体_GB2312" w:hAnsi="仿宋_GB2312" w:cs="仿宋_GB2312" w:hint="eastAsia"/>
          <w:b/>
          <w:bCs/>
          <w:sz w:val="32"/>
          <w:szCs w:val="32"/>
        </w:rPr>
      </w:pPr>
      <w:r>
        <w:rPr>
          <w:rFonts w:ascii="楷体_GB2312" w:eastAsia="楷体_GB2312" w:hAnsi="仿宋_GB2312" w:cs="仿宋_GB2312" w:hint="eastAsia"/>
          <w:b/>
          <w:bCs/>
          <w:sz w:val="32"/>
          <w:szCs w:val="32"/>
        </w:rPr>
        <w:t>（一）</w:t>
      </w:r>
      <w:r w:rsidRPr="00F739DD">
        <w:rPr>
          <w:rFonts w:ascii="楷体_GB2312" w:eastAsia="楷体_GB2312" w:hAnsi="仿宋_GB2312" w:cs="仿宋_GB2312" w:hint="eastAsia"/>
          <w:b/>
          <w:bCs/>
          <w:sz w:val="32"/>
          <w:szCs w:val="32"/>
        </w:rPr>
        <w:t>老城区房屋屋顶整治项目</w:t>
      </w:r>
      <w:r>
        <w:rPr>
          <w:rFonts w:ascii="楷体_GB2312" w:eastAsia="楷体_GB2312" w:hAnsi="仿宋_GB2312" w:cs="仿宋_GB2312" w:hint="eastAsia"/>
          <w:b/>
          <w:bCs/>
          <w:sz w:val="32"/>
          <w:szCs w:val="32"/>
        </w:rPr>
        <w:t>。</w:t>
      </w:r>
      <w:r w:rsidRPr="00C42886">
        <w:rPr>
          <w:rFonts w:ascii="仿宋_GB2312" w:eastAsia="仿宋_GB2312" w:hAnsi="宋体" w:cs="宋体" w:hint="eastAsia"/>
          <w:color w:val="000000"/>
          <w:spacing w:val="4"/>
          <w:kern w:val="0"/>
          <w:sz w:val="32"/>
          <w:szCs w:val="32"/>
        </w:rPr>
        <w:t>推进老城区房屋屋顶整治工作，改善群众居住环境，提升城市整体风貌。</w:t>
      </w:r>
      <w:r w:rsidRPr="00C42886">
        <w:rPr>
          <w:rFonts w:ascii="仿宋_GB2312" w:eastAsia="仿宋_GB2312" w:hAnsi="宋体" w:cs="宋体"/>
          <w:color w:val="000000"/>
          <w:spacing w:val="4"/>
          <w:kern w:val="0"/>
          <w:sz w:val="32"/>
          <w:szCs w:val="32"/>
        </w:rPr>
        <w:t xml:space="preserve">2026 </w:t>
      </w:r>
      <w:r w:rsidRPr="00C42886">
        <w:rPr>
          <w:rFonts w:ascii="仿宋_GB2312" w:eastAsia="仿宋_GB2312" w:hAnsi="宋体" w:cs="宋体" w:hint="eastAsia"/>
          <w:color w:val="000000"/>
          <w:spacing w:val="4"/>
          <w:kern w:val="0"/>
          <w:sz w:val="32"/>
          <w:szCs w:val="32"/>
        </w:rPr>
        <w:t>年共</w:t>
      </w:r>
      <w:proofErr w:type="gramStart"/>
      <w:r w:rsidRPr="00C42886">
        <w:rPr>
          <w:rFonts w:ascii="仿宋_GB2312" w:eastAsia="仿宋_GB2312" w:hAnsi="宋体" w:cs="宋体" w:hint="eastAsia"/>
          <w:color w:val="000000"/>
          <w:spacing w:val="4"/>
          <w:kern w:val="0"/>
          <w:sz w:val="32"/>
          <w:szCs w:val="32"/>
        </w:rPr>
        <w:t>计划整治</w:t>
      </w:r>
      <w:proofErr w:type="gramEnd"/>
      <w:r w:rsidRPr="00C42886">
        <w:rPr>
          <w:rFonts w:ascii="仿宋_GB2312" w:eastAsia="仿宋_GB2312" w:hAnsi="宋体" w:cs="宋体" w:hint="eastAsia"/>
          <w:color w:val="000000"/>
          <w:spacing w:val="4"/>
          <w:kern w:val="0"/>
          <w:sz w:val="32"/>
          <w:szCs w:val="32"/>
        </w:rPr>
        <w:t>住宅</w:t>
      </w:r>
      <w:r w:rsidRPr="00C42886">
        <w:rPr>
          <w:rFonts w:ascii="仿宋_GB2312" w:eastAsia="仿宋_GB2312" w:hAnsi="宋体" w:cs="宋体"/>
          <w:color w:val="000000"/>
          <w:spacing w:val="4"/>
          <w:kern w:val="0"/>
          <w:sz w:val="32"/>
          <w:szCs w:val="32"/>
        </w:rPr>
        <w:t>2154</w:t>
      </w:r>
      <w:r w:rsidRPr="00C42886">
        <w:rPr>
          <w:rFonts w:ascii="仿宋_GB2312" w:eastAsia="仿宋_GB2312" w:hAnsi="宋体" w:cs="宋体" w:hint="eastAsia"/>
          <w:color w:val="000000"/>
          <w:spacing w:val="4"/>
          <w:kern w:val="0"/>
          <w:sz w:val="32"/>
          <w:szCs w:val="32"/>
        </w:rPr>
        <w:t>栋、</w:t>
      </w:r>
      <w:r w:rsidRPr="00C42886">
        <w:rPr>
          <w:rFonts w:ascii="仿宋_GB2312" w:eastAsia="仿宋_GB2312" w:hAnsi="宋体" w:cs="宋体"/>
          <w:color w:val="000000"/>
          <w:spacing w:val="4"/>
          <w:kern w:val="0"/>
          <w:sz w:val="32"/>
          <w:szCs w:val="32"/>
        </w:rPr>
        <w:t>76.06</w:t>
      </w:r>
      <w:r w:rsidRPr="00C42886">
        <w:rPr>
          <w:rFonts w:ascii="仿宋_GB2312" w:eastAsia="仿宋_GB2312" w:hAnsi="宋体" w:cs="宋体" w:hint="eastAsia"/>
          <w:color w:val="000000"/>
          <w:spacing w:val="4"/>
          <w:kern w:val="0"/>
          <w:sz w:val="32"/>
          <w:szCs w:val="32"/>
        </w:rPr>
        <w:t>万㎡，其中东湖区住宅</w:t>
      </w:r>
      <w:r w:rsidRPr="00C42886">
        <w:rPr>
          <w:rFonts w:ascii="仿宋_GB2312" w:eastAsia="仿宋_GB2312" w:hAnsi="宋体" w:cs="宋体"/>
          <w:color w:val="000000"/>
          <w:spacing w:val="4"/>
          <w:kern w:val="0"/>
          <w:sz w:val="32"/>
          <w:szCs w:val="32"/>
        </w:rPr>
        <w:t>845</w:t>
      </w:r>
      <w:r w:rsidRPr="00C42886">
        <w:rPr>
          <w:rFonts w:ascii="仿宋_GB2312" w:eastAsia="仿宋_GB2312" w:hAnsi="宋体" w:cs="宋体" w:hint="eastAsia"/>
          <w:color w:val="000000"/>
          <w:spacing w:val="4"/>
          <w:kern w:val="0"/>
          <w:sz w:val="32"/>
          <w:szCs w:val="32"/>
        </w:rPr>
        <w:t>栋、</w:t>
      </w:r>
      <w:r w:rsidRPr="00C42886">
        <w:rPr>
          <w:rFonts w:ascii="仿宋_GB2312" w:eastAsia="仿宋_GB2312" w:hAnsi="宋体" w:cs="宋体"/>
          <w:color w:val="000000"/>
          <w:spacing w:val="4"/>
          <w:kern w:val="0"/>
          <w:sz w:val="32"/>
          <w:szCs w:val="32"/>
        </w:rPr>
        <w:t>29.68</w:t>
      </w:r>
      <w:r w:rsidRPr="00C42886">
        <w:rPr>
          <w:rFonts w:ascii="仿宋_GB2312" w:eastAsia="仿宋_GB2312" w:hAnsi="宋体" w:cs="宋体" w:hint="eastAsia"/>
          <w:color w:val="000000"/>
          <w:spacing w:val="4"/>
          <w:kern w:val="0"/>
          <w:sz w:val="32"/>
          <w:szCs w:val="32"/>
        </w:rPr>
        <w:t>万㎡，西湖区住宅</w:t>
      </w:r>
      <w:r w:rsidRPr="00C42886">
        <w:rPr>
          <w:rFonts w:ascii="仿宋_GB2312" w:eastAsia="仿宋_GB2312" w:hAnsi="宋体" w:cs="宋体"/>
          <w:color w:val="000000"/>
          <w:spacing w:val="4"/>
          <w:kern w:val="0"/>
          <w:sz w:val="32"/>
          <w:szCs w:val="32"/>
        </w:rPr>
        <w:t>740</w:t>
      </w:r>
      <w:r w:rsidRPr="00C42886">
        <w:rPr>
          <w:rFonts w:ascii="仿宋_GB2312" w:eastAsia="仿宋_GB2312" w:hAnsi="宋体" w:cs="宋体" w:hint="eastAsia"/>
          <w:color w:val="000000"/>
          <w:spacing w:val="4"/>
          <w:kern w:val="0"/>
          <w:sz w:val="32"/>
          <w:szCs w:val="32"/>
        </w:rPr>
        <w:t>栋、</w:t>
      </w:r>
      <w:r w:rsidRPr="00C42886">
        <w:rPr>
          <w:rFonts w:ascii="仿宋_GB2312" w:eastAsia="仿宋_GB2312" w:hAnsi="宋体" w:cs="宋体"/>
          <w:color w:val="000000"/>
          <w:spacing w:val="4"/>
          <w:kern w:val="0"/>
          <w:sz w:val="32"/>
          <w:szCs w:val="32"/>
        </w:rPr>
        <w:t>26.41</w:t>
      </w:r>
      <w:r w:rsidRPr="00C42886">
        <w:rPr>
          <w:rFonts w:ascii="仿宋_GB2312" w:eastAsia="仿宋_GB2312" w:hAnsi="宋体" w:cs="宋体" w:hint="eastAsia"/>
          <w:color w:val="000000"/>
          <w:spacing w:val="4"/>
          <w:kern w:val="0"/>
          <w:sz w:val="32"/>
          <w:szCs w:val="32"/>
        </w:rPr>
        <w:t>万㎡，青山湖</w:t>
      </w:r>
      <w:r w:rsidRPr="00C42886">
        <w:rPr>
          <w:rFonts w:ascii="仿宋_GB2312" w:eastAsia="仿宋_GB2312" w:hAnsi="宋体" w:cs="宋体" w:hint="eastAsia"/>
          <w:color w:val="000000"/>
          <w:spacing w:val="4"/>
          <w:kern w:val="0"/>
          <w:sz w:val="32"/>
          <w:szCs w:val="32"/>
        </w:rPr>
        <w:lastRenderedPageBreak/>
        <w:t>区住宅</w:t>
      </w:r>
      <w:r w:rsidRPr="00C42886">
        <w:rPr>
          <w:rFonts w:ascii="仿宋_GB2312" w:eastAsia="仿宋_GB2312" w:hAnsi="宋体" w:cs="宋体"/>
          <w:color w:val="000000"/>
          <w:spacing w:val="4"/>
          <w:kern w:val="0"/>
          <w:sz w:val="32"/>
          <w:szCs w:val="32"/>
        </w:rPr>
        <w:t>273</w:t>
      </w:r>
      <w:r w:rsidRPr="00C42886">
        <w:rPr>
          <w:rFonts w:ascii="仿宋_GB2312" w:eastAsia="仿宋_GB2312" w:hAnsi="宋体" w:cs="宋体" w:hint="eastAsia"/>
          <w:color w:val="000000"/>
          <w:spacing w:val="4"/>
          <w:kern w:val="0"/>
          <w:sz w:val="32"/>
          <w:szCs w:val="32"/>
        </w:rPr>
        <w:t>栋、</w:t>
      </w:r>
      <w:r w:rsidRPr="00C42886">
        <w:rPr>
          <w:rFonts w:ascii="仿宋_GB2312" w:eastAsia="仿宋_GB2312" w:hAnsi="宋体" w:cs="宋体"/>
          <w:color w:val="000000"/>
          <w:spacing w:val="4"/>
          <w:kern w:val="0"/>
          <w:sz w:val="32"/>
          <w:szCs w:val="32"/>
        </w:rPr>
        <w:t>8.68</w:t>
      </w:r>
      <w:r w:rsidRPr="00C42886">
        <w:rPr>
          <w:rFonts w:ascii="仿宋_GB2312" w:eastAsia="仿宋_GB2312" w:hAnsi="宋体" w:cs="宋体" w:hint="eastAsia"/>
          <w:color w:val="000000"/>
          <w:spacing w:val="4"/>
          <w:kern w:val="0"/>
          <w:sz w:val="32"/>
          <w:szCs w:val="32"/>
        </w:rPr>
        <w:t>万㎡，青云谱区住宅</w:t>
      </w:r>
      <w:r w:rsidRPr="00C42886">
        <w:rPr>
          <w:rFonts w:ascii="仿宋_GB2312" w:eastAsia="仿宋_GB2312" w:hAnsi="宋体" w:cs="宋体"/>
          <w:color w:val="000000"/>
          <w:spacing w:val="4"/>
          <w:kern w:val="0"/>
          <w:sz w:val="32"/>
          <w:szCs w:val="32"/>
        </w:rPr>
        <w:t>296</w:t>
      </w:r>
      <w:r w:rsidRPr="00C42886">
        <w:rPr>
          <w:rFonts w:ascii="仿宋_GB2312" w:eastAsia="仿宋_GB2312" w:hAnsi="宋体" w:cs="宋体" w:hint="eastAsia"/>
          <w:color w:val="000000"/>
          <w:spacing w:val="4"/>
          <w:kern w:val="0"/>
          <w:sz w:val="32"/>
          <w:szCs w:val="32"/>
        </w:rPr>
        <w:t>栋、</w:t>
      </w:r>
      <w:r w:rsidRPr="00C42886">
        <w:rPr>
          <w:rFonts w:ascii="仿宋_GB2312" w:eastAsia="仿宋_GB2312" w:hAnsi="宋体" w:cs="宋体"/>
          <w:color w:val="000000"/>
          <w:spacing w:val="4"/>
          <w:kern w:val="0"/>
          <w:sz w:val="32"/>
          <w:szCs w:val="32"/>
        </w:rPr>
        <w:t>11.29</w:t>
      </w:r>
      <w:r w:rsidRPr="00C42886">
        <w:rPr>
          <w:rFonts w:ascii="仿宋_GB2312" w:eastAsia="仿宋_GB2312" w:hAnsi="宋体" w:cs="宋体" w:hint="eastAsia"/>
          <w:color w:val="000000"/>
          <w:spacing w:val="4"/>
          <w:kern w:val="0"/>
          <w:sz w:val="32"/>
          <w:szCs w:val="32"/>
        </w:rPr>
        <w:t>万㎡。</w:t>
      </w:r>
    </w:p>
    <w:p w:rsidR="00E335F1" w:rsidRDefault="00F739DD" w:rsidP="00E335F1">
      <w:pPr>
        <w:spacing w:line="560" w:lineRule="exact"/>
        <w:ind w:firstLineChars="200" w:firstLine="643"/>
        <w:outlineLvl w:val="0"/>
        <w:rPr>
          <w:rFonts w:ascii="楷体_GB2312" w:eastAsia="楷体_GB2312" w:hAnsi="仿宋_GB2312" w:cs="仿宋_GB2312" w:hint="eastAsia"/>
          <w:b/>
          <w:bCs/>
          <w:sz w:val="32"/>
          <w:szCs w:val="32"/>
        </w:rPr>
      </w:pPr>
      <w:r>
        <w:rPr>
          <w:rFonts w:ascii="楷体_GB2312" w:eastAsia="楷体_GB2312" w:hAnsi="仿宋_GB2312" w:cs="仿宋_GB2312" w:hint="eastAsia"/>
          <w:b/>
          <w:bCs/>
          <w:sz w:val="32"/>
          <w:szCs w:val="32"/>
        </w:rPr>
        <w:t>（二）</w:t>
      </w:r>
      <w:r w:rsidRPr="00F739DD">
        <w:rPr>
          <w:rFonts w:ascii="楷体_GB2312" w:eastAsia="楷体_GB2312" w:hAnsi="仿宋_GB2312" w:cs="仿宋_GB2312" w:hint="eastAsia"/>
          <w:b/>
          <w:bCs/>
          <w:sz w:val="32"/>
          <w:szCs w:val="32"/>
        </w:rPr>
        <w:t>管线下地项目。</w:t>
      </w:r>
      <w:r w:rsidRPr="00F739DD">
        <w:rPr>
          <w:rFonts w:ascii="仿宋_GB2312" w:eastAsia="仿宋_GB2312" w:hAnsi="宋体" w:cs="宋体" w:hint="eastAsia"/>
          <w:color w:val="000000"/>
          <w:kern w:val="0"/>
          <w:sz w:val="32"/>
          <w:szCs w:val="32"/>
        </w:rPr>
        <w:t>推进老城区弱电管线下地示范工作，完成雨污分流改造三年攻坚行动“后半篇文章”，打造城市良好形象。</w:t>
      </w:r>
      <w:r w:rsidRPr="00F739DD">
        <w:rPr>
          <w:rFonts w:ascii="仿宋_GB2312" w:eastAsia="仿宋_GB2312" w:hAnsi="宋体" w:cs="宋体"/>
          <w:color w:val="000000"/>
          <w:kern w:val="0"/>
          <w:sz w:val="32"/>
          <w:szCs w:val="32"/>
        </w:rPr>
        <w:t>2026</w:t>
      </w:r>
      <w:r w:rsidRPr="00F739DD">
        <w:rPr>
          <w:rFonts w:ascii="仿宋_GB2312" w:eastAsia="仿宋_GB2312" w:hAnsi="宋体" w:cs="宋体" w:hint="eastAsia"/>
          <w:color w:val="000000"/>
          <w:kern w:val="0"/>
          <w:sz w:val="32"/>
          <w:szCs w:val="32"/>
        </w:rPr>
        <w:t>年完成</w:t>
      </w:r>
      <w:r w:rsidRPr="00F739DD">
        <w:rPr>
          <w:rFonts w:ascii="仿宋_GB2312" w:eastAsia="仿宋_GB2312" w:hAnsi="宋体" w:cs="宋体"/>
          <w:color w:val="000000"/>
          <w:kern w:val="0"/>
          <w:sz w:val="32"/>
          <w:szCs w:val="32"/>
        </w:rPr>
        <w:t>20</w:t>
      </w:r>
      <w:r w:rsidRPr="00F739DD">
        <w:rPr>
          <w:rFonts w:ascii="仿宋_GB2312" w:eastAsia="仿宋_GB2312" w:hAnsi="宋体" w:cs="宋体" w:hint="eastAsia"/>
          <w:color w:val="000000"/>
          <w:kern w:val="0"/>
          <w:sz w:val="32"/>
          <w:szCs w:val="32"/>
        </w:rPr>
        <w:t>条道路管线下地，其中：东湖区</w:t>
      </w:r>
      <w:r w:rsidRPr="00F739DD">
        <w:rPr>
          <w:rFonts w:ascii="仿宋_GB2312" w:eastAsia="仿宋_GB2312" w:hAnsi="宋体" w:cs="宋体"/>
          <w:color w:val="000000"/>
          <w:kern w:val="0"/>
          <w:sz w:val="32"/>
          <w:szCs w:val="32"/>
        </w:rPr>
        <w:t>5</w:t>
      </w:r>
      <w:r w:rsidRPr="00F739DD">
        <w:rPr>
          <w:rFonts w:ascii="仿宋_GB2312" w:eastAsia="仿宋_GB2312" w:hAnsi="宋体" w:cs="宋体" w:hint="eastAsia"/>
          <w:color w:val="000000"/>
          <w:kern w:val="0"/>
          <w:sz w:val="32"/>
          <w:szCs w:val="32"/>
        </w:rPr>
        <w:t>条，西湖区</w:t>
      </w:r>
      <w:r w:rsidRPr="00F739DD">
        <w:rPr>
          <w:rFonts w:ascii="仿宋_GB2312" w:eastAsia="仿宋_GB2312" w:hAnsi="宋体" w:cs="宋体"/>
          <w:color w:val="000000"/>
          <w:kern w:val="0"/>
          <w:sz w:val="32"/>
          <w:szCs w:val="32"/>
        </w:rPr>
        <w:t>5</w:t>
      </w:r>
      <w:r w:rsidRPr="00F739DD">
        <w:rPr>
          <w:rFonts w:ascii="仿宋_GB2312" w:eastAsia="仿宋_GB2312" w:hAnsi="宋体" w:cs="宋体" w:hint="eastAsia"/>
          <w:color w:val="000000"/>
          <w:kern w:val="0"/>
          <w:sz w:val="32"/>
          <w:szCs w:val="32"/>
        </w:rPr>
        <w:t>条，青山湖区</w:t>
      </w:r>
      <w:r w:rsidRPr="00F739DD">
        <w:rPr>
          <w:rFonts w:ascii="仿宋_GB2312" w:eastAsia="仿宋_GB2312" w:hAnsi="宋体" w:cs="宋体"/>
          <w:color w:val="000000"/>
          <w:kern w:val="0"/>
          <w:sz w:val="32"/>
          <w:szCs w:val="32"/>
        </w:rPr>
        <w:t>5</w:t>
      </w:r>
      <w:r w:rsidRPr="00F739DD">
        <w:rPr>
          <w:rFonts w:ascii="仿宋_GB2312" w:eastAsia="仿宋_GB2312" w:hAnsi="宋体" w:cs="宋体" w:hint="eastAsia"/>
          <w:color w:val="000000"/>
          <w:kern w:val="0"/>
          <w:sz w:val="32"/>
          <w:szCs w:val="32"/>
        </w:rPr>
        <w:t>条，青云谱区</w:t>
      </w:r>
      <w:r w:rsidRPr="00F739DD">
        <w:rPr>
          <w:rFonts w:ascii="仿宋_GB2312" w:eastAsia="仿宋_GB2312" w:hAnsi="宋体" w:cs="宋体"/>
          <w:color w:val="000000"/>
          <w:kern w:val="0"/>
          <w:sz w:val="32"/>
          <w:szCs w:val="32"/>
        </w:rPr>
        <w:t>5</w:t>
      </w:r>
      <w:r w:rsidRPr="00F739DD">
        <w:rPr>
          <w:rFonts w:ascii="仿宋_GB2312" w:eastAsia="仿宋_GB2312" w:hAnsi="宋体" w:cs="宋体" w:hint="eastAsia"/>
          <w:color w:val="000000"/>
          <w:kern w:val="0"/>
          <w:sz w:val="32"/>
          <w:szCs w:val="32"/>
        </w:rPr>
        <w:t>条。</w:t>
      </w:r>
    </w:p>
    <w:p w:rsidR="00E335F1" w:rsidRDefault="00F739DD" w:rsidP="00E335F1">
      <w:pPr>
        <w:spacing w:line="560" w:lineRule="exact"/>
        <w:ind w:firstLineChars="200" w:firstLine="643"/>
        <w:outlineLvl w:val="0"/>
        <w:rPr>
          <w:rFonts w:ascii="楷体_GB2312" w:eastAsia="楷体_GB2312" w:hAnsi="仿宋_GB2312" w:cs="仿宋_GB2312" w:hint="eastAsia"/>
          <w:b/>
          <w:bCs/>
          <w:sz w:val="32"/>
          <w:szCs w:val="32"/>
        </w:rPr>
      </w:pPr>
      <w:r>
        <w:rPr>
          <w:rFonts w:ascii="楷体_GB2312" w:eastAsia="楷体_GB2312" w:hAnsi="仿宋_GB2312" w:cs="仿宋_GB2312" w:hint="eastAsia"/>
          <w:b/>
          <w:bCs/>
          <w:sz w:val="32"/>
          <w:szCs w:val="32"/>
        </w:rPr>
        <w:t>（三）</w:t>
      </w:r>
      <w:r w:rsidRPr="00F739DD">
        <w:rPr>
          <w:rFonts w:ascii="楷体_GB2312" w:eastAsia="楷体_GB2312" w:hAnsi="仿宋_GB2312" w:cs="仿宋_GB2312" w:hint="eastAsia"/>
          <w:b/>
          <w:bCs/>
          <w:sz w:val="32"/>
          <w:szCs w:val="32"/>
        </w:rPr>
        <w:t>豫章书院二期南院北院建设项目。</w:t>
      </w:r>
      <w:r w:rsidRPr="00F739DD">
        <w:rPr>
          <w:rFonts w:ascii="仿宋_GB2312" w:eastAsia="仿宋_GB2312" w:hAnsi="宋体" w:cs="宋体" w:hint="eastAsia"/>
          <w:color w:val="000000"/>
          <w:kern w:val="0"/>
          <w:sz w:val="32"/>
          <w:szCs w:val="32"/>
        </w:rPr>
        <w:t>在</w:t>
      </w:r>
      <w:proofErr w:type="gramStart"/>
      <w:r w:rsidRPr="00F739DD">
        <w:rPr>
          <w:rFonts w:ascii="仿宋_GB2312" w:eastAsia="仿宋_GB2312" w:hAnsi="宋体" w:cs="宋体" w:hint="eastAsia"/>
          <w:color w:val="000000"/>
          <w:kern w:val="0"/>
          <w:sz w:val="32"/>
          <w:szCs w:val="32"/>
        </w:rPr>
        <w:t>象</w:t>
      </w:r>
      <w:proofErr w:type="gramEnd"/>
      <w:r w:rsidRPr="00F739DD">
        <w:rPr>
          <w:rFonts w:ascii="仿宋_GB2312" w:eastAsia="仿宋_GB2312" w:hAnsi="宋体" w:cs="宋体" w:hint="eastAsia"/>
          <w:color w:val="000000"/>
          <w:kern w:val="0"/>
          <w:sz w:val="32"/>
          <w:szCs w:val="32"/>
        </w:rPr>
        <w:t>湖风景区内建设豫章书院二期南院北院，在项目建设工程中，植入文化内核与创新业态，构筑</w:t>
      </w:r>
      <w:r>
        <w:rPr>
          <w:rFonts w:ascii="Times New Roman" w:eastAsia="宋体" w:hAnsi="Times New Roman" w:cs="Times New Roman" w:hint="eastAsia"/>
          <w:color w:val="000000"/>
          <w:kern w:val="0"/>
          <w:sz w:val="32"/>
          <w:szCs w:val="32"/>
        </w:rPr>
        <w:t>“</w:t>
      </w:r>
      <w:r w:rsidRPr="00F739DD">
        <w:rPr>
          <w:rFonts w:ascii="仿宋_GB2312" w:eastAsia="仿宋_GB2312" w:hAnsi="宋体" w:cs="宋体" w:hint="eastAsia"/>
          <w:color w:val="000000"/>
          <w:kern w:val="0"/>
          <w:sz w:val="32"/>
          <w:szCs w:val="32"/>
        </w:rPr>
        <w:t>一湖书香三重韵</w:t>
      </w:r>
      <w:r>
        <w:rPr>
          <w:rFonts w:ascii="Times New Roman" w:eastAsia="宋体" w:hAnsi="Times New Roman" w:cs="Times New Roman" w:hint="eastAsia"/>
          <w:color w:val="000000"/>
          <w:kern w:val="0"/>
          <w:sz w:val="32"/>
          <w:szCs w:val="32"/>
        </w:rPr>
        <w:t>”</w:t>
      </w:r>
      <w:r w:rsidRPr="00F739DD">
        <w:rPr>
          <w:rFonts w:ascii="仿宋_GB2312" w:eastAsia="仿宋_GB2312" w:hAnsi="宋体" w:cs="宋体" w:hint="eastAsia"/>
          <w:color w:val="000000"/>
          <w:kern w:val="0"/>
          <w:sz w:val="32"/>
          <w:szCs w:val="32"/>
        </w:rPr>
        <w:t>的书院体系，将</w:t>
      </w:r>
      <w:proofErr w:type="gramStart"/>
      <w:r w:rsidRPr="00F739DD">
        <w:rPr>
          <w:rFonts w:ascii="仿宋_GB2312" w:eastAsia="仿宋_GB2312" w:hAnsi="宋体" w:cs="宋体" w:hint="eastAsia"/>
          <w:color w:val="000000"/>
          <w:kern w:val="0"/>
          <w:sz w:val="32"/>
          <w:szCs w:val="32"/>
        </w:rPr>
        <w:t>象</w:t>
      </w:r>
      <w:proofErr w:type="gramEnd"/>
      <w:r w:rsidRPr="00F739DD">
        <w:rPr>
          <w:rFonts w:ascii="仿宋_GB2312" w:eastAsia="仿宋_GB2312" w:hAnsi="宋体" w:cs="宋体" w:hint="eastAsia"/>
          <w:color w:val="000000"/>
          <w:kern w:val="0"/>
          <w:sz w:val="32"/>
          <w:szCs w:val="32"/>
        </w:rPr>
        <w:t>湖景区从</w:t>
      </w:r>
      <w:r w:rsidR="007C47D4">
        <w:rPr>
          <w:rFonts w:ascii="Times New Roman" w:eastAsia="宋体" w:hAnsi="Times New Roman" w:cs="Times New Roman" w:hint="eastAsia"/>
          <w:color w:val="000000"/>
          <w:kern w:val="0"/>
          <w:sz w:val="32"/>
          <w:szCs w:val="32"/>
        </w:rPr>
        <w:t>“</w:t>
      </w:r>
      <w:r w:rsidRPr="00F739DD">
        <w:rPr>
          <w:rFonts w:ascii="仿宋_GB2312" w:eastAsia="仿宋_GB2312" w:hAnsi="宋体" w:cs="宋体" w:hint="eastAsia"/>
          <w:color w:val="000000"/>
          <w:kern w:val="0"/>
          <w:sz w:val="32"/>
          <w:szCs w:val="32"/>
        </w:rPr>
        <w:t>观光打卡地</w:t>
      </w:r>
      <w:r w:rsidR="007C47D4">
        <w:rPr>
          <w:rFonts w:ascii="Times New Roman" w:eastAsia="宋体" w:hAnsi="Times New Roman" w:cs="Times New Roman" w:hint="eastAsia"/>
          <w:color w:val="000000"/>
          <w:kern w:val="0"/>
          <w:sz w:val="32"/>
          <w:szCs w:val="32"/>
        </w:rPr>
        <w:t>”</w:t>
      </w:r>
      <w:r w:rsidRPr="00F739DD">
        <w:rPr>
          <w:rFonts w:ascii="仿宋_GB2312" w:eastAsia="仿宋_GB2312" w:hAnsi="宋体" w:cs="宋体" w:hint="eastAsia"/>
          <w:color w:val="000000"/>
          <w:kern w:val="0"/>
          <w:sz w:val="32"/>
          <w:szCs w:val="32"/>
        </w:rPr>
        <w:t>升级为</w:t>
      </w:r>
      <w:r w:rsidR="007C47D4">
        <w:rPr>
          <w:rFonts w:ascii="Times New Roman" w:eastAsia="宋体" w:hAnsi="Times New Roman" w:cs="Times New Roman" w:hint="eastAsia"/>
          <w:color w:val="000000"/>
          <w:kern w:val="0"/>
          <w:sz w:val="32"/>
          <w:szCs w:val="32"/>
        </w:rPr>
        <w:t>“</w:t>
      </w:r>
      <w:r w:rsidRPr="00F739DD">
        <w:rPr>
          <w:rFonts w:ascii="仿宋_GB2312" w:eastAsia="仿宋_GB2312" w:hAnsi="宋体" w:cs="宋体" w:hint="eastAsia"/>
          <w:color w:val="000000"/>
          <w:kern w:val="0"/>
          <w:sz w:val="32"/>
          <w:szCs w:val="32"/>
        </w:rPr>
        <w:t>深度体验区</w:t>
      </w:r>
      <w:r w:rsidR="007C47D4">
        <w:rPr>
          <w:rFonts w:ascii="Times New Roman" w:eastAsia="宋体" w:hAnsi="Times New Roman" w:cs="Times New Roman" w:hint="eastAsia"/>
          <w:color w:val="000000"/>
          <w:kern w:val="0"/>
          <w:sz w:val="32"/>
          <w:szCs w:val="32"/>
        </w:rPr>
        <w:t>”</w:t>
      </w:r>
      <w:r w:rsidRPr="00F739DD">
        <w:rPr>
          <w:rFonts w:ascii="仿宋_GB2312" w:eastAsia="仿宋_GB2312" w:hAnsi="宋体" w:cs="宋体" w:hint="eastAsia"/>
          <w:color w:val="000000"/>
          <w:kern w:val="0"/>
          <w:sz w:val="32"/>
          <w:szCs w:val="32"/>
        </w:rPr>
        <w:t>，与万寿宫街区、八大山人梅湖景区构成</w:t>
      </w:r>
      <w:r w:rsidR="007C47D4">
        <w:rPr>
          <w:rFonts w:ascii="Times New Roman" w:eastAsia="宋体" w:hAnsi="Times New Roman" w:cs="Times New Roman" w:hint="eastAsia"/>
          <w:color w:val="000000"/>
          <w:kern w:val="0"/>
          <w:sz w:val="32"/>
          <w:szCs w:val="32"/>
        </w:rPr>
        <w:t>“</w:t>
      </w:r>
      <w:r w:rsidRPr="00F739DD">
        <w:rPr>
          <w:rFonts w:ascii="仿宋_GB2312" w:eastAsia="仿宋_GB2312" w:hAnsi="宋体" w:cs="宋体" w:hint="eastAsia"/>
          <w:color w:val="000000"/>
          <w:kern w:val="0"/>
          <w:sz w:val="32"/>
          <w:szCs w:val="32"/>
        </w:rPr>
        <w:t>文化金三角</w:t>
      </w:r>
      <w:r w:rsidR="007C47D4">
        <w:rPr>
          <w:rFonts w:ascii="Times New Roman" w:eastAsia="宋体" w:hAnsi="Times New Roman" w:cs="Times New Roman" w:hint="eastAsia"/>
          <w:color w:val="000000"/>
          <w:kern w:val="0"/>
          <w:sz w:val="32"/>
          <w:szCs w:val="32"/>
        </w:rPr>
        <w:t>”</w:t>
      </w:r>
      <w:r w:rsidRPr="00F739DD">
        <w:rPr>
          <w:rFonts w:ascii="仿宋_GB2312" w:eastAsia="仿宋_GB2312" w:hAnsi="宋体" w:cs="宋体" w:hint="eastAsia"/>
          <w:color w:val="000000"/>
          <w:kern w:val="0"/>
          <w:sz w:val="32"/>
          <w:szCs w:val="32"/>
        </w:rPr>
        <w:t>，并通过差异化定位实现客源共享与产业联动。通过</w:t>
      </w:r>
      <w:r w:rsidR="007C47D4">
        <w:rPr>
          <w:rFonts w:ascii="Times New Roman" w:eastAsia="宋体" w:hAnsi="Times New Roman" w:cs="Times New Roman" w:hint="eastAsia"/>
          <w:color w:val="000000"/>
          <w:kern w:val="0"/>
          <w:sz w:val="32"/>
          <w:szCs w:val="32"/>
        </w:rPr>
        <w:t>“</w:t>
      </w:r>
      <w:r w:rsidRPr="00F739DD">
        <w:rPr>
          <w:rFonts w:ascii="仿宋_GB2312" w:eastAsia="仿宋_GB2312" w:hAnsi="宋体" w:cs="宋体" w:hint="eastAsia"/>
          <w:color w:val="000000"/>
          <w:kern w:val="0"/>
          <w:sz w:val="32"/>
          <w:szCs w:val="32"/>
        </w:rPr>
        <w:t>以文塑旅、以旅彰文</w:t>
      </w:r>
      <w:r w:rsidR="007C47D4">
        <w:rPr>
          <w:rFonts w:ascii="Times New Roman" w:eastAsia="宋体" w:hAnsi="Times New Roman" w:cs="Times New Roman" w:hint="eastAsia"/>
          <w:color w:val="000000"/>
          <w:kern w:val="0"/>
          <w:sz w:val="32"/>
          <w:szCs w:val="32"/>
        </w:rPr>
        <w:t>”</w:t>
      </w:r>
      <w:r w:rsidRPr="00F739DD">
        <w:rPr>
          <w:rFonts w:ascii="仿宋_GB2312" w:eastAsia="仿宋_GB2312" w:hAnsi="宋体" w:cs="宋体" w:hint="eastAsia"/>
          <w:color w:val="000000"/>
          <w:kern w:val="0"/>
          <w:sz w:val="32"/>
          <w:szCs w:val="32"/>
        </w:rPr>
        <w:t>的模式，不断提升</w:t>
      </w:r>
      <w:proofErr w:type="gramStart"/>
      <w:r w:rsidRPr="00F739DD">
        <w:rPr>
          <w:rFonts w:ascii="仿宋_GB2312" w:eastAsia="仿宋_GB2312" w:hAnsi="宋体" w:cs="宋体" w:hint="eastAsia"/>
          <w:color w:val="000000"/>
          <w:kern w:val="0"/>
          <w:sz w:val="32"/>
          <w:szCs w:val="32"/>
        </w:rPr>
        <w:t>象</w:t>
      </w:r>
      <w:proofErr w:type="gramEnd"/>
      <w:r w:rsidRPr="00F739DD">
        <w:rPr>
          <w:rFonts w:ascii="仿宋_GB2312" w:eastAsia="仿宋_GB2312" w:hAnsi="宋体" w:cs="宋体" w:hint="eastAsia"/>
          <w:color w:val="000000"/>
          <w:kern w:val="0"/>
          <w:sz w:val="32"/>
          <w:szCs w:val="32"/>
        </w:rPr>
        <w:t>湖风景区的人文附加值</w:t>
      </w:r>
      <w:r>
        <w:rPr>
          <w:rFonts w:ascii="仿宋_GB2312" w:eastAsia="仿宋_GB2312" w:hAnsi="宋体" w:cs="宋体" w:hint="eastAsia"/>
          <w:color w:val="000000"/>
          <w:kern w:val="0"/>
          <w:sz w:val="32"/>
          <w:szCs w:val="32"/>
        </w:rPr>
        <w:t>。</w:t>
      </w:r>
    </w:p>
    <w:p w:rsidR="00E335F1" w:rsidRDefault="00F739DD" w:rsidP="00E335F1">
      <w:pPr>
        <w:spacing w:line="560" w:lineRule="exact"/>
        <w:ind w:firstLineChars="200" w:firstLine="643"/>
        <w:outlineLvl w:val="0"/>
        <w:rPr>
          <w:rFonts w:ascii="楷体_GB2312" w:eastAsia="楷体_GB2312" w:hAnsi="仿宋_GB2312" w:cs="仿宋_GB2312" w:hint="eastAsia"/>
          <w:b/>
          <w:bCs/>
          <w:sz w:val="32"/>
          <w:szCs w:val="32"/>
        </w:rPr>
      </w:pPr>
      <w:r>
        <w:rPr>
          <w:rFonts w:ascii="楷体_GB2312" w:eastAsia="楷体_GB2312" w:hAnsi="仿宋_GB2312" w:cs="仿宋_GB2312" w:hint="eastAsia"/>
          <w:b/>
          <w:bCs/>
          <w:sz w:val="32"/>
          <w:szCs w:val="32"/>
        </w:rPr>
        <w:t>（</w:t>
      </w:r>
      <w:r w:rsidRPr="00F739DD">
        <w:rPr>
          <w:rFonts w:ascii="楷体_GB2312" w:eastAsia="楷体_GB2312" w:hAnsi="仿宋_GB2312" w:cs="仿宋_GB2312" w:hint="eastAsia"/>
          <w:b/>
          <w:bCs/>
          <w:sz w:val="32"/>
          <w:szCs w:val="32"/>
        </w:rPr>
        <w:t>四</w:t>
      </w:r>
      <w:r>
        <w:rPr>
          <w:rFonts w:ascii="楷体_GB2312" w:eastAsia="楷体_GB2312" w:hAnsi="仿宋_GB2312" w:cs="仿宋_GB2312" w:hint="eastAsia"/>
          <w:b/>
          <w:bCs/>
          <w:sz w:val="32"/>
          <w:szCs w:val="32"/>
        </w:rPr>
        <w:t>）</w:t>
      </w:r>
      <w:r w:rsidRPr="00F739DD">
        <w:rPr>
          <w:rFonts w:ascii="楷体_GB2312" w:eastAsia="楷体_GB2312" w:hAnsi="仿宋_GB2312" w:cs="仿宋_GB2312" w:hint="eastAsia"/>
          <w:b/>
          <w:bCs/>
          <w:sz w:val="32"/>
          <w:szCs w:val="32"/>
        </w:rPr>
        <w:t>投书浦公园项目</w:t>
      </w:r>
      <w:r>
        <w:rPr>
          <w:rFonts w:ascii="楷体_GB2312" w:eastAsia="楷体_GB2312" w:hAnsi="仿宋_GB2312" w:cs="仿宋_GB2312" w:hint="eastAsia"/>
          <w:b/>
          <w:bCs/>
          <w:sz w:val="32"/>
          <w:szCs w:val="32"/>
        </w:rPr>
        <w:t>。</w:t>
      </w:r>
      <w:r w:rsidRPr="00F739DD">
        <w:rPr>
          <w:rFonts w:ascii="仿宋_GB2312" w:eastAsia="仿宋_GB2312" w:hAnsi="宋体" w:cs="宋体" w:hint="eastAsia"/>
          <w:color w:val="000000"/>
          <w:kern w:val="0"/>
          <w:sz w:val="32"/>
          <w:szCs w:val="32"/>
        </w:rPr>
        <w:t>提升区域生态环境，打造一条设施完备、环境优美的都市滨水绿道，并深耕投书</w:t>
      </w:r>
      <w:proofErr w:type="gramStart"/>
      <w:r w:rsidRPr="00F739DD">
        <w:rPr>
          <w:rFonts w:ascii="仿宋_GB2312" w:eastAsia="仿宋_GB2312" w:hAnsi="宋体" w:cs="宋体" w:hint="eastAsia"/>
          <w:color w:val="000000"/>
          <w:kern w:val="0"/>
          <w:sz w:val="32"/>
          <w:szCs w:val="32"/>
        </w:rPr>
        <w:t>浦历史</w:t>
      </w:r>
      <w:proofErr w:type="gramEnd"/>
      <w:r w:rsidRPr="00F739DD">
        <w:rPr>
          <w:rFonts w:ascii="仿宋_GB2312" w:eastAsia="仿宋_GB2312" w:hAnsi="宋体" w:cs="宋体" w:hint="eastAsia"/>
          <w:color w:val="000000"/>
          <w:kern w:val="0"/>
          <w:sz w:val="32"/>
          <w:szCs w:val="32"/>
        </w:rPr>
        <w:t>及廉政文化元素，建设彰显南昌人文底蕴的文化休闲公园。项目总用地面积约</w:t>
      </w:r>
      <w:r w:rsidRPr="00F739DD">
        <w:rPr>
          <w:rFonts w:ascii="仿宋_GB2312" w:eastAsia="仿宋_GB2312" w:hAnsi="宋体" w:cs="宋体"/>
          <w:color w:val="000000"/>
          <w:kern w:val="0"/>
          <w:sz w:val="32"/>
          <w:szCs w:val="32"/>
        </w:rPr>
        <w:t>38.7</w:t>
      </w:r>
      <w:r w:rsidRPr="00F739DD">
        <w:rPr>
          <w:rFonts w:ascii="仿宋_GB2312" w:eastAsia="仿宋_GB2312" w:hAnsi="宋体" w:cs="宋体" w:hint="eastAsia"/>
          <w:color w:val="000000"/>
          <w:kern w:val="0"/>
          <w:sz w:val="32"/>
          <w:szCs w:val="32"/>
        </w:rPr>
        <w:t>公顷，实施范围包含乌沙河绿道工程和投书浦公园两个部分。乌沙河绿道：绿道总长度</w:t>
      </w:r>
      <w:r w:rsidRPr="00F739DD">
        <w:rPr>
          <w:rFonts w:ascii="仿宋_GB2312" w:eastAsia="仿宋_GB2312" w:hAnsi="宋体" w:cs="宋体"/>
          <w:color w:val="000000"/>
          <w:kern w:val="0"/>
          <w:sz w:val="32"/>
          <w:szCs w:val="32"/>
        </w:rPr>
        <w:t>3.8</w:t>
      </w:r>
      <w:r w:rsidRPr="00F739DD">
        <w:rPr>
          <w:rFonts w:ascii="仿宋_GB2312" w:eastAsia="仿宋_GB2312" w:hAnsi="宋体" w:cs="宋体" w:hint="eastAsia"/>
          <w:color w:val="000000"/>
          <w:kern w:val="0"/>
          <w:sz w:val="32"/>
          <w:szCs w:val="32"/>
        </w:rPr>
        <w:t>公里，建设内容包括绿道系统优化、新增停车场、</w:t>
      </w:r>
      <w:proofErr w:type="gramStart"/>
      <w:r w:rsidRPr="00F739DD">
        <w:rPr>
          <w:rFonts w:ascii="仿宋_GB2312" w:eastAsia="仿宋_GB2312" w:hAnsi="宋体" w:cs="宋体" w:hint="eastAsia"/>
          <w:color w:val="000000"/>
          <w:kern w:val="0"/>
          <w:sz w:val="32"/>
          <w:szCs w:val="32"/>
        </w:rPr>
        <w:t>完善绿</w:t>
      </w:r>
      <w:proofErr w:type="gramEnd"/>
      <w:r w:rsidRPr="00F739DD">
        <w:rPr>
          <w:rFonts w:ascii="仿宋_GB2312" w:eastAsia="仿宋_GB2312" w:hAnsi="宋体" w:cs="宋体" w:hint="eastAsia"/>
          <w:color w:val="000000"/>
          <w:kern w:val="0"/>
          <w:sz w:val="32"/>
          <w:szCs w:val="32"/>
        </w:rPr>
        <w:t>道沿线城市家具等。投书浦公园：总面积</w:t>
      </w:r>
      <w:r w:rsidRPr="00F739DD">
        <w:rPr>
          <w:rFonts w:ascii="仿宋_GB2312" w:eastAsia="仿宋_GB2312" w:hAnsi="宋体" w:cs="宋体"/>
          <w:color w:val="000000"/>
          <w:kern w:val="0"/>
          <w:sz w:val="32"/>
          <w:szCs w:val="32"/>
        </w:rPr>
        <w:t>27.2</w:t>
      </w:r>
      <w:r w:rsidRPr="00F739DD">
        <w:rPr>
          <w:rFonts w:ascii="仿宋_GB2312" w:eastAsia="仿宋_GB2312" w:hAnsi="宋体" w:cs="宋体" w:hint="eastAsia"/>
          <w:color w:val="000000"/>
          <w:kern w:val="0"/>
          <w:sz w:val="32"/>
          <w:szCs w:val="32"/>
        </w:rPr>
        <w:t>公</w:t>
      </w:r>
      <w:r>
        <w:rPr>
          <w:rFonts w:ascii="仿宋_GB2312" w:eastAsia="仿宋_GB2312" w:hAnsi="宋体" w:cs="宋体" w:hint="eastAsia"/>
          <w:color w:val="000000"/>
          <w:kern w:val="0"/>
          <w:sz w:val="32"/>
          <w:szCs w:val="32"/>
        </w:rPr>
        <w:t>顷，建设内容包括景观及绿化工程、建筑工程、</w:t>
      </w:r>
      <w:r w:rsidRPr="00F739DD">
        <w:rPr>
          <w:rFonts w:ascii="仿宋_GB2312" w:eastAsia="仿宋_GB2312" w:hAnsi="宋体" w:cs="宋体" w:hint="eastAsia"/>
          <w:color w:val="000000"/>
          <w:kern w:val="0"/>
          <w:sz w:val="32"/>
          <w:szCs w:val="32"/>
        </w:rPr>
        <w:t>给排水工程和电气工程等。</w:t>
      </w:r>
    </w:p>
    <w:p w:rsidR="00E335F1" w:rsidRDefault="00897528" w:rsidP="00E335F1">
      <w:pPr>
        <w:spacing w:line="560" w:lineRule="exact"/>
        <w:ind w:firstLineChars="200" w:firstLine="643"/>
        <w:outlineLvl w:val="0"/>
        <w:rPr>
          <w:rFonts w:ascii="楷体_GB2312" w:eastAsia="楷体_GB2312" w:hAnsi="仿宋_GB2312" w:cs="仿宋_GB2312" w:hint="eastAsia"/>
          <w:b/>
          <w:bCs/>
          <w:sz w:val="32"/>
          <w:szCs w:val="32"/>
        </w:rPr>
      </w:pPr>
      <w:r>
        <w:rPr>
          <w:rFonts w:ascii="楷体_GB2312" w:eastAsia="楷体_GB2312" w:hAnsi="仿宋_GB2312" w:cs="仿宋_GB2312" w:hint="eastAsia"/>
          <w:b/>
          <w:bCs/>
          <w:sz w:val="32"/>
          <w:szCs w:val="32"/>
        </w:rPr>
        <w:t>（</w:t>
      </w:r>
      <w:r w:rsidRPr="00897528">
        <w:rPr>
          <w:rFonts w:ascii="楷体_GB2312" w:eastAsia="楷体_GB2312" w:hAnsi="仿宋_GB2312" w:cs="仿宋_GB2312" w:hint="eastAsia"/>
          <w:b/>
          <w:bCs/>
          <w:sz w:val="32"/>
          <w:szCs w:val="32"/>
        </w:rPr>
        <w:t>五</w:t>
      </w:r>
      <w:r>
        <w:rPr>
          <w:rFonts w:ascii="楷体_GB2312" w:eastAsia="楷体_GB2312" w:hAnsi="仿宋_GB2312" w:cs="仿宋_GB2312" w:hint="eastAsia"/>
          <w:b/>
          <w:bCs/>
          <w:sz w:val="32"/>
          <w:szCs w:val="32"/>
        </w:rPr>
        <w:t>）</w:t>
      </w:r>
      <w:r w:rsidR="00F739DD" w:rsidRPr="00897528">
        <w:rPr>
          <w:rFonts w:ascii="楷体_GB2312" w:eastAsia="楷体_GB2312" w:hAnsi="仿宋_GB2312" w:cs="仿宋_GB2312" w:hint="eastAsia"/>
          <w:b/>
          <w:bCs/>
          <w:sz w:val="32"/>
          <w:szCs w:val="32"/>
        </w:rPr>
        <w:t>老城区户内燃气安全装置加装项目</w:t>
      </w:r>
      <w:r w:rsidRPr="00897528">
        <w:rPr>
          <w:rFonts w:ascii="楷体_GB2312" w:eastAsia="楷体_GB2312" w:hAnsi="仿宋_GB2312" w:cs="仿宋_GB2312" w:hint="eastAsia"/>
          <w:b/>
          <w:bCs/>
          <w:sz w:val="32"/>
          <w:szCs w:val="32"/>
        </w:rPr>
        <w:t>。</w:t>
      </w:r>
      <w:r w:rsidR="00F739DD" w:rsidRPr="00F739DD">
        <w:rPr>
          <w:rFonts w:ascii="仿宋_GB2312" w:eastAsia="仿宋_GB2312" w:hAnsi="宋体" w:cs="宋体" w:hint="eastAsia"/>
          <w:color w:val="000000"/>
          <w:kern w:val="0"/>
          <w:sz w:val="32"/>
          <w:szCs w:val="32"/>
        </w:rPr>
        <w:t>持续加大老城区户内燃气安全装置加装推进力度，为推动老城区户内燃气安全管理水平提升</w:t>
      </w:r>
      <w:r w:rsidR="007C47D4">
        <w:rPr>
          <w:rFonts w:ascii="仿宋_GB2312" w:eastAsia="仿宋_GB2312" w:hAnsi="宋体" w:cs="宋体" w:hint="eastAsia"/>
          <w:color w:val="000000"/>
          <w:kern w:val="0"/>
          <w:sz w:val="32"/>
          <w:szCs w:val="32"/>
        </w:rPr>
        <w:t>，</w:t>
      </w:r>
      <w:r w:rsidR="00F739DD" w:rsidRPr="00F739DD">
        <w:rPr>
          <w:rFonts w:ascii="仿宋_GB2312" w:eastAsia="仿宋_GB2312" w:hAnsi="宋体" w:cs="宋体"/>
          <w:color w:val="000000"/>
          <w:kern w:val="0"/>
          <w:sz w:val="32"/>
          <w:szCs w:val="32"/>
        </w:rPr>
        <w:t>2026</w:t>
      </w:r>
      <w:r w:rsidR="00F739DD" w:rsidRPr="00F739DD">
        <w:rPr>
          <w:rFonts w:ascii="仿宋_GB2312" w:eastAsia="仿宋_GB2312" w:hAnsi="宋体" w:cs="宋体" w:hint="eastAsia"/>
          <w:color w:val="000000"/>
          <w:kern w:val="0"/>
          <w:sz w:val="32"/>
          <w:szCs w:val="32"/>
        </w:rPr>
        <w:t>年完成</w:t>
      </w:r>
      <w:r w:rsidR="00F739DD" w:rsidRPr="00F739DD">
        <w:rPr>
          <w:rFonts w:ascii="仿宋_GB2312" w:eastAsia="仿宋_GB2312" w:hAnsi="宋体" w:cs="宋体"/>
          <w:color w:val="000000"/>
          <w:kern w:val="0"/>
          <w:sz w:val="32"/>
          <w:szCs w:val="32"/>
        </w:rPr>
        <w:t>8000</w:t>
      </w:r>
      <w:r w:rsidR="00F739DD" w:rsidRPr="00F739DD">
        <w:rPr>
          <w:rFonts w:ascii="仿宋_GB2312" w:eastAsia="仿宋_GB2312" w:hAnsi="宋体" w:cs="宋体" w:hint="eastAsia"/>
          <w:color w:val="000000"/>
          <w:kern w:val="0"/>
          <w:sz w:val="32"/>
          <w:szCs w:val="32"/>
        </w:rPr>
        <w:t>户老城区居民户内</w:t>
      </w:r>
      <w:r w:rsidR="00F739DD" w:rsidRPr="00F739DD">
        <w:rPr>
          <w:rFonts w:ascii="仿宋_GB2312" w:eastAsia="仿宋_GB2312" w:hAnsi="宋体" w:cs="宋体" w:hint="eastAsia"/>
          <w:color w:val="000000"/>
          <w:kern w:val="0"/>
          <w:sz w:val="32"/>
          <w:szCs w:val="32"/>
        </w:rPr>
        <w:lastRenderedPageBreak/>
        <w:t>燃气安全装置加装工作，主要包括加装</w:t>
      </w:r>
      <w:proofErr w:type="gramStart"/>
      <w:r w:rsidR="00F739DD" w:rsidRPr="00F739DD">
        <w:rPr>
          <w:rFonts w:ascii="仿宋_GB2312" w:eastAsia="仿宋_GB2312" w:hAnsi="宋体" w:cs="宋体" w:hint="eastAsia"/>
          <w:color w:val="000000"/>
          <w:kern w:val="0"/>
          <w:sz w:val="32"/>
          <w:szCs w:val="32"/>
        </w:rPr>
        <w:t>灶具端自闭</w:t>
      </w:r>
      <w:proofErr w:type="gramEnd"/>
      <w:r w:rsidR="00F739DD" w:rsidRPr="00F739DD">
        <w:rPr>
          <w:rFonts w:ascii="仿宋_GB2312" w:eastAsia="仿宋_GB2312" w:hAnsi="宋体" w:cs="宋体" w:hint="eastAsia"/>
          <w:color w:val="000000"/>
          <w:kern w:val="0"/>
          <w:sz w:val="32"/>
          <w:szCs w:val="32"/>
        </w:rPr>
        <w:t>阀及更换不合格的灶前软管。计划覆盖老城区</w:t>
      </w:r>
      <w:r w:rsidR="00F739DD" w:rsidRPr="00F739DD">
        <w:rPr>
          <w:rFonts w:ascii="仿宋_GB2312" w:eastAsia="仿宋_GB2312" w:hAnsi="宋体" w:cs="宋体"/>
          <w:color w:val="000000"/>
          <w:kern w:val="0"/>
          <w:sz w:val="32"/>
          <w:szCs w:val="32"/>
        </w:rPr>
        <w:t>8000</w:t>
      </w:r>
      <w:r w:rsidR="00F739DD" w:rsidRPr="00F739DD">
        <w:rPr>
          <w:rFonts w:ascii="仿宋_GB2312" w:eastAsia="仿宋_GB2312" w:hAnsi="宋体" w:cs="宋体" w:hint="eastAsia"/>
          <w:color w:val="000000"/>
          <w:kern w:val="0"/>
          <w:sz w:val="32"/>
          <w:szCs w:val="32"/>
        </w:rPr>
        <w:t>户用户，其中：东湖区</w:t>
      </w:r>
      <w:r w:rsidR="00F739DD" w:rsidRPr="00F739DD">
        <w:rPr>
          <w:rFonts w:ascii="仿宋_GB2312" w:eastAsia="仿宋_GB2312" w:hAnsi="宋体" w:cs="宋体"/>
          <w:color w:val="000000"/>
          <w:kern w:val="0"/>
          <w:sz w:val="32"/>
          <w:szCs w:val="32"/>
        </w:rPr>
        <w:t>2000</w:t>
      </w:r>
      <w:r w:rsidR="00F739DD" w:rsidRPr="00F739DD">
        <w:rPr>
          <w:rFonts w:ascii="仿宋_GB2312" w:eastAsia="仿宋_GB2312" w:hAnsi="宋体" w:cs="宋体" w:hint="eastAsia"/>
          <w:color w:val="000000"/>
          <w:kern w:val="0"/>
          <w:sz w:val="32"/>
          <w:szCs w:val="32"/>
        </w:rPr>
        <w:t>户、西湖区</w:t>
      </w:r>
      <w:r w:rsidR="00F739DD" w:rsidRPr="00F739DD">
        <w:rPr>
          <w:rFonts w:ascii="仿宋_GB2312" w:eastAsia="仿宋_GB2312" w:hAnsi="宋体" w:cs="宋体"/>
          <w:color w:val="000000"/>
          <w:kern w:val="0"/>
          <w:sz w:val="32"/>
          <w:szCs w:val="32"/>
        </w:rPr>
        <w:t>2000</w:t>
      </w:r>
      <w:r w:rsidR="00F739DD" w:rsidRPr="00F739DD">
        <w:rPr>
          <w:rFonts w:ascii="仿宋_GB2312" w:eastAsia="仿宋_GB2312" w:hAnsi="宋体" w:cs="宋体" w:hint="eastAsia"/>
          <w:color w:val="000000"/>
          <w:kern w:val="0"/>
          <w:sz w:val="32"/>
          <w:szCs w:val="32"/>
        </w:rPr>
        <w:t>户、青山湖区</w:t>
      </w:r>
      <w:r w:rsidR="00F739DD" w:rsidRPr="00F739DD">
        <w:rPr>
          <w:rFonts w:ascii="仿宋_GB2312" w:eastAsia="仿宋_GB2312" w:hAnsi="宋体" w:cs="宋体"/>
          <w:color w:val="000000"/>
          <w:kern w:val="0"/>
          <w:sz w:val="32"/>
          <w:szCs w:val="32"/>
        </w:rPr>
        <w:t>2000</w:t>
      </w:r>
      <w:r w:rsidR="00F739DD" w:rsidRPr="00F739DD">
        <w:rPr>
          <w:rFonts w:ascii="仿宋_GB2312" w:eastAsia="仿宋_GB2312" w:hAnsi="宋体" w:cs="宋体" w:hint="eastAsia"/>
          <w:color w:val="000000"/>
          <w:kern w:val="0"/>
          <w:sz w:val="32"/>
          <w:szCs w:val="32"/>
        </w:rPr>
        <w:t>户、青云谱区</w:t>
      </w:r>
      <w:r w:rsidR="00F739DD" w:rsidRPr="00897528">
        <w:rPr>
          <w:rFonts w:ascii="仿宋_GB2312" w:eastAsia="仿宋_GB2312" w:hAnsi="宋体" w:cs="宋体"/>
          <w:color w:val="000000"/>
          <w:kern w:val="0"/>
          <w:sz w:val="32"/>
          <w:szCs w:val="32"/>
        </w:rPr>
        <w:t>2000</w:t>
      </w:r>
      <w:r w:rsidR="00F739DD" w:rsidRPr="00F739DD">
        <w:rPr>
          <w:rFonts w:ascii="仿宋_GB2312" w:eastAsia="仿宋_GB2312" w:hAnsi="宋体" w:cs="宋体" w:hint="eastAsia"/>
          <w:color w:val="000000"/>
          <w:kern w:val="0"/>
          <w:sz w:val="32"/>
          <w:szCs w:val="32"/>
        </w:rPr>
        <w:t>户。</w:t>
      </w:r>
    </w:p>
    <w:p w:rsidR="00E335F1" w:rsidRDefault="00897528" w:rsidP="00E335F1">
      <w:pPr>
        <w:spacing w:line="560" w:lineRule="exact"/>
        <w:ind w:firstLineChars="200" w:firstLine="643"/>
        <w:outlineLvl w:val="0"/>
        <w:rPr>
          <w:rFonts w:ascii="楷体_GB2312" w:eastAsia="楷体_GB2312" w:hAnsi="仿宋_GB2312" w:cs="仿宋_GB2312" w:hint="eastAsia"/>
          <w:b/>
          <w:bCs/>
          <w:sz w:val="32"/>
          <w:szCs w:val="32"/>
        </w:rPr>
      </w:pPr>
      <w:r>
        <w:rPr>
          <w:rFonts w:ascii="楷体_GB2312" w:eastAsia="楷体_GB2312" w:hAnsi="仿宋_GB2312" w:cs="仿宋_GB2312" w:hint="eastAsia"/>
          <w:b/>
          <w:bCs/>
          <w:sz w:val="32"/>
          <w:szCs w:val="32"/>
        </w:rPr>
        <w:t>（</w:t>
      </w:r>
      <w:r w:rsidRPr="00897528">
        <w:rPr>
          <w:rFonts w:ascii="楷体_GB2312" w:eastAsia="楷体_GB2312" w:hAnsi="仿宋_GB2312" w:cs="仿宋_GB2312" w:hint="eastAsia"/>
          <w:b/>
          <w:bCs/>
          <w:sz w:val="32"/>
          <w:szCs w:val="32"/>
        </w:rPr>
        <w:t>六</w:t>
      </w:r>
      <w:r>
        <w:rPr>
          <w:rFonts w:ascii="楷体_GB2312" w:eastAsia="楷体_GB2312" w:hAnsi="仿宋_GB2312" w:cs="仿宋_GB2312" w:hint="eastAsia"/>
          <w:b/>
          <w:bCs/>
          <w:sz w:val="32"/>
          <w:szCs w:val="32"/>
        </w:rPr>
        <w:t>）</w:t>
      </w:r>
      <w:r w:rsidRPr="00897528">
        <w:rPr>
          <w:rFonts w:ascii="楷体_GB2312" w:eastAsia="楷体_GB2312" w:hAnsi="仿宋_GB2312" w:cs="仿宋_GB2312" w:hint="eastAsia"/>
          <w:b/>
          <w:bCs/>
          <w:sz w:val="32"/>
          <w:szCs w:val="32"/>
        </w:rPr>
        <w:t>住宅老旧电梯更新项目。</w:t>
      </w:r>
      <w:r w:rsidRPr="00897528">
        <w:rPr>
          <w:rFonts w:ascii="仿宋_GB2312" w:eastAsia="仿宋_GB2312" w:hAnsi="宋体" w:cs="宋体"/>
          <w:color w:val="000000"/>
          <w:kern w:val="0"/>
          <w:sz w:val="32"/>
          <w:szCs w:val="32"/>
        </w:rPr>
        <w:t xml:space="preserve">2026 </w:t>
      </w:r>
      <w:r w:rsidRPr="00897528">
        <w:rPr>
          <w:rFonts w:ascii="仿宋_GB2312" w:eastAsia="仿宋_GB2312" w:hAnsi="宋体" w:cs="宋体" w:hint="eastAsia"/>
          <w:color w:val="000000"/>
          <w:kern w:val="0"/>
          <w:sz w:val="32"/>
          <w:szCs w:val="32"/>
        </w:rPr>
        <w:t>年完成高故障率老旧住宅电梯更新</w:t>
      </w:r>
      <w:r w:rsidRPr="00897528">
        <w:rPr>
          <w:rFonts w:ascii="仿宋_GB2312" w:eastAsia="仿宋_GB2312" w:hAnsi="宋体" w:cs="宋体"/>
          <w:color w:val="000000"/>
          <w:kern w:val="0"/>
          <w:sz w:val="32"/>
          <w:szCs w:val="32"/>
        </w:rPr>
        <w:t>100</w:t>
      </w:r>
      <w:r w:rsidRPr="00897528">
        <w:rPr>
          <w:rFonts w:ascii="仿宋_GB2312" w:eastAsia="仿宋_GB2312" w:hAnsi="宋体" w:cs="宋体" w:hint="eastAsia"/>
          <w:color w:val="000000"/>
          <w:kern w:val="0"/>
          <w:sz w:val="32"/>
          <w:szCs w:val="32"/>
        </w:rPr>
        <w:t>台，其中：南昌县</w:t>
      </w:r>
      <w:r w:rsidRPr="00897528">
        <w:rPr>
          <w:rFonts w:ascii="仿宋_GB2312" w:eastAsia="仿宋_GB2312" w:hAnsi="宋体" w:cs="宋体"/>
          <w:color w:val="000000"/>
          <w:kern w:val="0"/>
          <w:sz w:val="32"/>
          <w:szCs w:val="32"/>
        </w:rPr>
        <w:t>15</w:t>
      </w:r>
      <w:r w:rsidRPr="00897528">
        <w:rPr>
          <w:rFonts w:ascii="仿宋_GB2312" w:eastAsia="仿宋_GB2312" w:hAnsi="宋体" w:cs="宋体" w:hint="eastAsia"/>
          <w:color w:val="000000"/>
          <w:kern w:val="0"/>
          <w:sz w:val="32"/>
          <w:szCs w:val="32"/>
        </w:rPr>
        <w:t>台，安义县</w:t>
      </w:r>
      <w:r w:rsidRPr="00897528">
        <w:rPr>
          <w:rFonts w:ascii="仿宋_GB2312" w:eastAsia="仿宋_GB2312" w:hAnsi="宋体" w:cs="宋体"/>
          <w:color w:val="000000"/>
          <w:kern w:val="0"/>
          <w:sz w:val="32"/>
          <w:szCs w:val="32"/>
        </w:rPr>
        <w:t>2</w:t>
      </w:r>
      <w:r w:rsidRPr="00897528">
        <w:rPr>
          <w:rFonts w:ascii="仿宋_GB2312" w:eastAsia="仿宋_GB2312" w:hAnsi="宋体" w:cs="宋体" w:hint="eastAsia"/>
          <w:color w:val="000000"/>
          <w:kern w:val="0"/>
          <w:sz w:val="32"/>
          <w:szCs w:val="32"/>
        </w:rPr>
        <w:t>台，东湖区</w:t>
      </w:r>
      <w:r w:rsidRPr="00897528">
        <w:rPr>
          <w:rFonts w:ascii="仿宋_GB2312" w:eastAsia="仿宋_GB2312" w:hAnsi="宋体" w:cs="宋体"/>
          <w:color w:val="000000"/>
          <w:kern w:val="0"/>
          <w:sz w:val="32"/>
          <w:szCs w:val="32"/>
        </w:rPr>
        <w:t>10</w:t>
      </w:r>
      <w:r w:rsidRPr="00897528">
        <w:rPr>
          <w:rFonts w:ascii="仿宋_GB2312" w:eastAsia="仿宋_GB2312" w:hAnsi="宋体" w:cs="宋体" w:hint="eastAsia"/>
          <w:color w:val="000000"/>
          <w:kern w:val="0"/>
          <w:sz w:val="32"/>
          <w:szCs w:val="32"/>
        </w:rPr>
        <w:t>台，西湖区</w:t>
      </w:r>
      <w:r w:rsidRPr="00897528">
        <w:rPr>
          <w:rFonts w:ascii="仿宋_GB2312" w:eastAsia="仿宋_GB2312" w:hAnsi="宋体" w:cs="宋体"/>
          <w:color w:val="000000"/>
          <w:kern w:val="0"/>
          <w:sz w:val="32"/>
          <w:szCs w:val="32"/>
        </w:rPr>
        <w:t>15</w:t>
      </w:r>
      <w:r w:rsidRPr="00897528">
        <w:rPr>
          <w:rFonts w:ascii="仿宋_GB2312" w:eastAsia="仿宋_GB2312" w:hAnsi="宋体" w:cs="宋体" w:hint="eastAsia"/>
          <w:color w:val="000000"/>
          <w:kern w:val="0"/>
          <w:sz w:val="32"/>
          <w:szCs w:val="32"/>
        </w:rPr>
        <w:t>台，青山湖区</w:t>
      </w:r>
      <w:r w:rsidRPr="00897528">
        <w:rPr>
          <w:rFonts w:ascii="仿宋_GB2312" w:eastAsia="仿宋_GB2312" w:hAnsi="宋体" w:cs="宋体"/>
          <w:color w:val="000000"/>
          <w:kern w:val="0"/>
          <w:sz w:val="32"/>
          <w:szCs w:val="32"/>
        </w:rPr>
        <w:t>20</w:t>
      </w:r>
      <w:r w:rsidRPr="00897528">
        <w:rPr>
          <w:rFonts w:ascii="仿宋_GB2312" w:eastAsia="仿宋_GB2312" w:hAnsi="宋体" w:cs="宋体" w:hint="eastAsia"/>
          <w:color w:val="000000"/>
          <w:kern w:val="0"/>
          <w:sz w:val="32"/>
          <w:szCs w:val="32"/>
        </w:rPr>
        <w:t>台，青云谱区</w:t>
      </w:r>
      <w:r w:rsidRPr="00897528">
        <w:rPr>
          <w:rFonts w:ascii="仿宋_GB2312" w:eastAsia="仿宋_GB2312" w:hAnsi="宋体" w:cs="宋体"/>
          <w:color w:val="000000"/>
          <w:kern w:val="0"/>
          <w:sz w:val="32"/>
          <w:szCs w:val="32"/>
        </w:rPr>
        <w:t>10</w:t>
      </w:r>
      <w:r w:rsidRPr="00897528">
        <w:rPr>
          <w:rFonts w:ascii="仿宋_GB2312" w:eastAsia="仿宋_GB2312" w:hAnsi="宋体" w:cs="宋体" w:hint="eastAsia"/>
          <w:color w:val="000000"/>
          <w:kern w:val="0"/>
          <w:sz w:val="32"/>
          <w:szCs w:val="32"/>
        </w:rPr>
        <w:t>台，</w:t>
      </w:r>
      <w:proofErr w:type="gramStart"/>
      <w:r w:rsidRPr="00897528">
        <w:rPr>
          <w:rFonts w:ascii="仿宋_GB2312" w:eastAsia="仿宋_GB2312" w:hAnsi="宋体" w:cs="宋体" w:hint="eastAsia"/>
          <w:color w:val="000000"/>
          <w:kern w:val="0"/>
          <w:sz w:val="32"/>
          <w:szCs w:val="32"/>
        </w:rPr>
        <w:t>红谷滩</w:t>
      </w:r>
      <w:proofErr w:type="gramEnd"/>
      <w:r w:rsidRPr="00897528">
        <w:rPr>
          <w:rFonts w:ascii="仿宋_GB2312" w:eastAsia="仿宋_GB2312" w:hAnsi="宋体" w:cs="宋体" w:hint="eastAsia"/>
          <w:color w:val="000000"/>
          <w:kern w:val="0"/>
          <w:sz w:val="32"/>
          <w:szCs w:val="32"/>
        </w:rPr>
        <w:t>区</w:t>
      </w:r>
      <w:r w:rsidRPr="00897528">
        <w:rPr>
          <w:rFonts w:ascii="仿宋_GB2312" w:eastAsia="仿宋_GB2312" w:hAnsi="宋体" w:cs="宋体"/>
          <w:color w:val="000000"/>
          <w:kern w:val="0"/>
          <w:sz w:val="32"/>
          <w:szCs w:val="32"/>
        </w:rPr>
        <w:t>26</w:t>
      </w:r>
      <w:r w:rsidRPr="00897528">
        <w:rPr>
          <w:rFonts w:ascii="仿宋_GB2312" w:eastAsia="仿宋_GB2312" w:hAnsi="宋体" w:cs="宋体" w:hint="eastAsia"/>
          <w:color w:val="000000"/>
          <w:kern w:val="0"/>
          <w:sz w:val="32"/>
          <w:szCs w:val="32"/>
        </w:rPr>
        <w:t>台，高新区</w:t>
      </w:r>
      <w:r w:rsidRPr="00897528">
        <w:rPr>
          <w:rFonts w:ascii="仿宋_GB2312" w:eastAsia="仿宋_GB2312" w:hAnsi="宋体" w:cs="宋体"/>
          <w:color w:val="000000"/>
          <w:kern w:val="0"/>
          <w:sz w:val="32"/>
          <w:szCs w:val="32"/>
        </w:rPr>
        <w:t>2</w:t>
      </w:r>
      <w:r w:rsidRPr="00897528">
        <w:rPr>
          <w:rFonts w:ascii="仿宋_GB2312" w:eastAsia="仿宋_GB2312" w:hAnsi="宋体" w:cs="宋体" w:hint="eastAsia"/>
          <w:color w:val="000000"/>
          <w:kern w:val="0"/>
          <w:sz w:val="32"/>
          <w:szCs w:val="32"/>
        </w:rPr>
        <w:t>台。</w:t>
      </w:r>
    </w:p>
    <w:p w:rsidR="00E335F1" w:rsidRDefault="00897528" w:rsidP="00E335F1">
      <w:pPr>
        <w:spacing w:line="560" w:lineRule="exact"/>
        <w:ind w:firstLineChars="200" w:firstLine="643"/>
        <w:outlineLvl w:val="0"/>
        <w:rPr>
          <w:rFonts w:ascii="楷体_GB2312" w:eastAsia="楷体_GB2312" w:hAnsi="仿宋_GB2312" w:cs="仿宋_GB2312" w:hint="eastAsia"/>
          <w:b/>
          <w:bCs/>
          <w:sz w:val="32"/>
          <w:szCs w:val="32"/>
        </w:rPr>
      </w:pPr>
      <w:r>
        <w:rPr>
          <w:rFonts w:ascii="楷体_GB2312" w:eastAsia="楷体_GB2312" w:hAnsi="仿宋_GB2312" w:cs="仿宋_GB2312" w:hint="eastAsia"/>
          <w:b/>
          <w:bCs/>
          <w:sz w:val="32"/>
          <w:szCs w:val="32"/>
        </w:rPr>
        <w:t>（</w:t>
      </w:r>
      <w:r w:rsidRPr="00897528">
        <w:rPr>
          <w:rFonts w:ascii="楷体_GB2312" w:eastAsia="楷体_GB2312" w:hAnsi="仿宋_GB2312" w:cs="仿宋_GB2312" w:hint="eastAsia"/>
          <w:b/>
          <w:bCs/>
          <w:sz w:val="32"/>
          <w:szCs w:val="32"/>
        </w:rPr>
        <w:t>七</w:t>
      </w:r>
      <w:r>
        <w:rPr>
          <w:rFonts w:ascii="楷体_GB2312" w:eastAsia="楷体_GB2312" w:hAnsi="仿宋_GB2312" w:cs="仿宋_GB2312" w:hint="eastAsia"/>
          <w:b/>
          <w:bCs/>
          <w:sz w:val="32"/>
          <w:szCs w:val="32"/>
        </w:rPr>
        <w:t>）</w:t>
      </w:r>
      <w:r w:rsidRPr="00897528">
        <w:rPr>
          <w:rFonts w:ascii="楷体_GB2312" w:eastAsia="楷体_GB2312" w:hAnsi="仿宋_GB2312" w:cs="仿宋_GB2312" w:hint="eastAsia"/>
          <w:b/>
          <w:bCs/>
          <w:sz w:val="32"/>
          <w:szCs w:val="32"/>
        </w:rPr>
        <w:t>畅通微循环道路攻坚行动项目。</w:t>
      </w:r>
      <w:r w:rsidRPr="00897528">
        <w:rPr>
          <w:rFonts w:ascii="仿宋_GB2312" w:eastAsia="仿宋_GB2312" w:hAnsi="宋体" w:cs="宋体" w:hint="eastAsia"/>
          <w:color w:val="000000"/>
          <w:kern w:val="0"/>
          <w:sz w:val="32"/>
          <w:szCs w:val="32"/>
        </w:rPr>
        <w:t>为提升居民出行条件，改善城市交通微循环，</w:t>
      </w:r>
      <w:r w:rsidRPr="00897528">
        <w:rPr>
          <w:rFonts w:ascii="仿宋_GB2312" w:eastAsia="仿宋_GB2312" w:hAnsi="宋体" w:cs="宋体"/>
          <w:color w:val="000000"/>
          <w:kern w:val="0"/>
          <w:sz w:val="32"/>
          <w:szCs w:val="32"/>
        </w:rPr>
        <w:t xml:space="preserve">2026 </w:t>
      </w:r>
      <w:r w:rsidRPr="00897528">
        <w:rPr>
          <w:rFonts w:ascii="仿宋_GB2312" w:eastAsia="仿宋_GB2312" w:hAnsi="宋体" w:cs="宋体" w:hint="eastAsia"/>
          <w:color w:val="000000"/>
          <w:kern w:val="0"/>
          <w:sz w:val="32"/>
          <w:szCs w:val="32"/>
        </w:rPr>
        <w:t>年度计划在各县（区）、开发区实施</w:t>
      </w:r>
      <w:r w:rsidRPr="00897528">
        <w:rPr>
          <w:rFonts w:ascii="仿宋_GB2312" w:eastAsia="仿宋_GB2312" w:hAnsi="宋体" w:cs="宋体"/>
          <w:color w:val="000000"/>
          <w:kern w:val="0"/>
          <w:sz w:val="32"/>
          <w:szCs w:val="32"/>
        </w:rPr>
        <w:t>22</w:t>
      </w:r>
      <w:r w:rsidRPr="00897528">
        <w:rPr>
          <w:rFonts w:ascii="仿宋_GB2312" w:eastAsia="仿宋_GB2312" w:hAnsi="宋体" w:cs="宋体" w:hint="eastAsia"/>
          <w:color w:val="000000"/>
          <w:kern w:val="0"/>
          <w:sz w:val="32"/>
          <w:szCs w:val="32"/>
        </w:rPr>
        <w:t>个畅通微循环项目，道路总长度约</w:t>
      </w:r>
      <w:r w:rsidRPr="00897528">
        <w:rPr>
          <w:rFonts w:ascii="仿宋_GB2312" w:eastAsia="仿宋_GB2312" w:hAnsi="宋体" w:cs="宋体"/>
          <w:color w:val="000000"/>
          <w:kern w:val="0"/>
          <w:sz w:val="32"/>
          <w:szCs w:val="32"/>
        </w:rPr>
        <w:t>10.82</w:t>
      </w:r>
      <w:r w:rsidRPr="00897528">
        <w:rPr>
          <w:rFonts w:ascii="仿宋_GB2312" w:eastAsia="仿宋_GB2312" w:hAnsi="宋体" w:cs="宋体" w:hint="eastAsia"/>
          <w:color w:val="000000"/>
          <w:kern w:val="0"/>
          <w:sz w:val="32"/>
          <w:szCs w:val="32"/>
        </w:rPr>
        <w:t>公里。分别为南昌县</w:t>
      </w:r>
      <w:r w:rsidRPr="00897528">
        <w:rPr>
          <w:rFonts w:ascii="仿宋_GB2312" w:eastAsia="仿宋_GB2312" w:hAnsi="宋体" w:cs="宋体"/>
          <w:color w:val="000000"/>
          <w:kern w:val="0"/>
          <w:sz w:val="32"/>
          <w:szCs w:val="32"/>
        </w:rPr>
        <w:t>3</w:t>
      </w:r>
      <w:r w:rsidRPr="00897528">
        <w:rPr>
          <w:rFonts w:ascii="仿宋_GB2312" w:eastAsia="仿宋_GB2312" w:hAnsi="宋体" w:cs="宋体" w:hint="eastAsia"/>
          <w:color w:val="000000"/>
          <w:kern w:val="0"/>
          <w:sz w:val="32"/>
          <w:szCs w:val="32"/>
        </w:rPr>
        <w:t>个，进贤县</w:t>
      </w:r>
      <w:r w:rsidRPr="00897528">
        <w:rPr>
          <w:rFonts w:ascii="仿宋_GB2312" w:eastAsia="仿宋_GB2312" w:hAnsi="宋体" w:cs="宋体"/>
          <w:color w:val="000000"/>
          <w:kern w:val="0"/>
          <w:sz w:val="32"/>
          <w:szCs w:val="32"/>
        </w:rPr>
        <w:t>1</w:t>
      </w:r>
      <w:r w:rsidRPr="00897528">
        <w:rPr>
          <w:rFonts w:ascii="仿宋_GB2312" w:eastAsia="仿宋_GB2312" w:hAnsi="宋体" w:cs="宋体" w:hint="eastAsia"/>
          <w:color w:val="000000"/>
          <w:kern w:val="0"/>
          <w:sz w:val="32"/>
          <w:szCs w:val="32"/>
        </w:rPr>
        <w:t>个，安义县</w:t>
      </w:r>
      <w:r w:rsidRPr="00897528">
        <w:rPr>
          <w:rFonts w:ascii="仿宋_GB2312" w:eastAsia="仿宋_GB2312" w:hAnsi="宋体" w:cs="宋体"/>
          <w:color w:val="000000"/>
          <w:kern w:val="0"/>
          <w:sz w:val="32"/>
          <w:szCs w:val="32"/>
        </w:rPr>
        <w:t>1</w:t>
      </w:r>
      <w:r w:rsidRPr="00897528">
        <w:rPr>
          <w:rFonts w:ascii="仿宋_GB2312" w:eastAsia="仿宋_GB2312" w:hAnsi="宋体" w:cs="宋体" w:hint="eastAsia"/>
          <w:color w:val="000000"/>
          <w:kern w:val="0"/>
          <w:sz w:val="32"/>
          <w:szCs w:val="32"/>
        </w:rPr>
        <w:t xml:space="preserve">个，东湖区 </w:t>
      </w:r>
      <w:r w:rsidRPr="00897528">
        <w:rPr>
          <w:rFonts w:ascii="仿宋_GB2312" w:eastAsia="仿宋_GB2312" w:hAnsi="宋体" w:cs="宋体"/>
          <w:color w:val="000000"/>
          <w:kern w:val="0"/>
          <w:sz w:val="32"/>
          <w:szCs w:val="32"/>
        </w:rPr>
        <w:t>1</w:t>
      </w:r>
      <w:r w:rsidRPr="00897528">
        <w:rPr>
          <w:rFonts w:ascii="仿宋_GB2312" w:eastAsia="仿宋_GB2312" w:hAnsi="宋体" w:cs="宋体" w:hint="eastAsia"/>
          <w:color w:val="000000"/>
          <w:kern w:val="0"/>
          <w:sz w:val="32"/>
          <w:szCs w:val="32"/>
        </w:rPr>
        <w:t>个，西湖区</w:t>
      </w:r>
      <w:r w:rsidRPr="00897528">
        <w:rPr>
          <w:rFonts w:ascii="仿宋_GB2312" w:eastAsia="仿宋_GB2312" w:hAnsi="宋体" w:cs="宋体"/>
          <w:color w:val="000000"/>
          <w:kern w:val="0"/>
          <w:sz w:val="32"/>
          <w:szCs w:val="32"/>
        </w:rPr>
        <w:t>2</w:t>
      </w:r>
      <w:r w:rsidRPr="00897528">
        <w:rPr>
          <w:rFonts w:ascii="仿宋_GB2312" w:eastAsia="仿宋_GB2312" w:hAnsi="宋体" w:cs="宋体" w:hint="eastAsia"/>
          <w:color w:val="000000"/>
          <w:kern w:val="0"/>
          <w:sz w:val="32"/>
          <w:szCs w:val="32"/>
        </w:rPr>
        <w:t>个，青山湖区</w:t>
      </w:r>
      <w:r w:rsidRPr="00897528">
        <w:rPr>
          <w:rFonts w:ascii="仿宋_GB2312" w:eastAsia="仿宋_GB2312" w:hAnsi="宋体" w:cs="宋体"/>
          <w:color w:val="000000"/>
          <w:kern w:val="0"/>
          <w:sz w:val="32"/>
          <w:szCs w:val="32"/>
        </w:rPr>
        <w:t>2</w:t>
      </w:r>
      <w:r w:rsidRPr="00897528">
        <w:rPr>
          <w:rFonts w:ascii="仿宋_GB2312" w:eastAsia="仿宋_GB2312" w:hAnsi="宋体" w:cs="宋体" w:hint="eastAsia"/>
          <w:color w:val="000000"/>
          <w:kern w:val="0"/>
          <w:sz w:val="32"/>
          <w:szCs w:val="32"/>
        </w:rPr>
        <w:t>个，青云谱区</w:t>
      </w:r>
      <w:r w:rsidRPr="00897528">
        <w:rPr>
          <w:rFonts w:ascii="仿宋_GB2312" w:eastAsia="仿宋_GB2312" w:hAnsi="宋体" w:cs="宋体"/>
          <w:color w:val="000000"/>
          <w:kern w:val="0"/>
          <w:sz w:val="32"/>
          <w:szCs w:val="32"/>
        </w:rPr>
        <w:t>1</w:t>
      </w:r>
      <w:r w:rsidRPr="00897528">
        <w:rPr>
          <w:rFonts w:ascii="仿宋_GB2312" w:eastAsia="仿宋_GB2312" w:hAnsi="宋体" w:cs="宋体" w:hint="eastAsia"/>
          <w:color w:val="000000"/>
          <w:kern w:val="0"/>
          <w:sz w:val="32"/>
          <w:szCs w:val="32"/>
        </w:rPr>
        <w:t>个，新建区</w:t>
      </w:r>
      <w:r w:rsidRPr="00897528">
        <w:rPr>
          <w:rFonts w:ascii="仿宋_GB2312" w:eastAsia="仿宋_GB2312" w:hAnsi="宋体" w:cs="宋体"/>
          <w:color w:val="000000"/>
          <w:kern w:val="0"/>
          <w:sz w:val="32"/>
          <w:szCs w:val="32"/>
        </w:rPr>
        <w:t>1</w:t>
      </w:r>
      <w:r w:rsidRPr="00897528">
        <w:rPr>
          <w:rFonts w:ascii="仿宋_GB2312" w:eastAsia="仿宋_GB2312" w:hAnsi="宋体" w:cs="宋体" w:hint="eastAsia"/>
          <w:color w:val="000000"/>
          <w:kern w:val="0"/>
          <w:sz w:val="32"/>
          <w:szCs w:val="32"/>
        </w:rPr>
        <w:t>个，</w:t>
      </w:r>
      <w:proofErr w:type="gramStart"/>
      <w:r w:rsidRPr="00897528">
        <w:rPr>
          <w:rFonts w:ascii="仿宋_GB2312" w:eastAsia="仿宋_GB2312" w:hAnsi="宋体" w:cs="宋体" w:hint="eastAsia"/>
          <w:color w:val="000000"/>
          <w:kern w:val="0"/>
          <w:sz w:val="32"/>
          <w:szCs w:val="32"/>
        </w:rPr>
        <w:t>红谷滩</w:t>
      </w:r>
      <w:proofErr w:type="gramEnd"/>
      <w:r w:rsidRPr="00897528">
        <w:rPr>
          <w:rFonts w:ascii="仿宋_GB2312" w:eastAsia="仿宋_GB2312" w:hAnsi="宋体" w:cs="宋体" w:hint="eastAsia"/>
          <w:color w:val="000000"/>
          <w:kern w:val="0"/>
          <w:sz w:val="32"/>
          <w:szCs w:val="32"/>
        </w:rPr>
        <w:t>区</w:t>
      </w:r>
      <w:r w:rsidRPr="00897528">
        <w:rPr>
          <w:rFonts w:ascii="仿宋_GB2312" w:eastAsia="仿宋_GB2312" w:hAnsi="宋体" w:cs="宋体"/>
          <w:color w:val="000000"/>
          <w:kern w:val="0"/>
          <w:sz w:val="32"/>
          <w:szCs w:val="32"/>
        </w:rPr>
        <w:t>4</w:t>
      </w:r>
      <w:r w:rsidRPr="00897528">
        <w:rPr>
          <w:rFonts w:ascii="仿宋_GB2312" w:eastAsia="仿宋_GB2312" w:hAnsi="宋体" w:cs="宋体" w:hint="eastAsia"/>
          <w:color w:val="000000"/>
          <w:kern w:val="0"/>
          <w:sz w:val="32"/>
          <w:szCs w:val="32"/>
        </w:rPr>
        <w:t>个，高新区</w:t>
      </w:r>
      <w:r w:rsidR="007C47D4">
        <w:rPr>
          <w:rFonts w:ascii="仿宋_GB2312" w:eastAsia="仿宋_GB2312" w:hAnsi="宋体" w:cs="宋体"/>
          <w:color w:val="000000"/>
          <w:kern w:val="0"/>
          <w:sz w:val="32"/>
          <w:szCs w:val="32"/>
        </w:rPr>
        <w:t>4</w:t>
      </w:r>
      <w:r w:rsidRPr="00897528">
        <w:rPr>
          <w:rFonts w:ascii="仿宋_GB2312" w:eastAsia="仿宋_GB2312" w:hAnsi="宋体" w:cs="宋体" w:hint="eastAsia"/>
          <w:color w:val="000000"/>
          <w:kern w:val="0"/>
          <w:sz w:val="32"/>
          <w:szCs w:val="32"/>
        </w:rPr>
        <w:t>个，经开区</w:t>
      </w:r>
      <w:r w:rsidRPr="00897528">
        <w:rPr>
          <w:rFonts w:ascii="仿宋_GB2312" w:eastAsia="仿宋_GB2312" w:hAnsi="宋体" w:cs="宋体"/>
          <w:color w:val="000000"/>
          <w:kern w:val="0"/>
          <w:sz w:val="32"/>
          <w:szCs w:val="32"/>
        </w:rPr>
        <w:t>2</w:t>
      </w:r>
      <w:r w:rsidRPr="00897528">
        <w:rPr>
          <w:rFonts w:ascii="仿宋_GB2312" w:eastAsia="仿宋_GB2312" w:hAnsi="宋体" w:cs="宋体" w:hint="eastAsia"/>
          <w:color w:val="000000"/>
          <w:kern w:val="0"/>
          <w:sz w:val="32"/>
          <w:szCs w:val="32"/>
        </w:rPr>
        <w:t>个；其中</w:t>
      </w:r>
      <w:r w:rsidRPr="007C47D4">
        <w:rPr>
          <w:rFonts w:ascii="仿宋_GB2312" w:eastAsia="仿宋_GB2312" w:hAnsi="宋体" w:cs="宋体"/>
          <w:color w:val="000000"/>
          <w:kern w:val="0"/>
          <w:sz w:val="32"/>
          <w:szCs w:val="32"/>
        </w:rPr>
        <w:t>19</w:t>
      </w:r>
      <w:r w:rsidRPr="00897528">
        <w:rPr>
          <w:rFonts w:ascii="仿宋_GB2312" w:eastAsia="仿宋_GB2312" w:hAnsi="宋体" w:cs="宋体" w:hint="eastAsia"/>
          <w:color w:val="000000"/>
          <w:kern w:val="0"/>
          <w:sz w:val="32"/>
          <w:szCs w:val="32"/>
        </w:rPr>
        <w:t>个项目年底前主路达到通车条件。</w:t>
      </w:r>
    </w:p>
    <w:p w:rsidR="00E335F1" w:rsidRDefault="00897528" w:rsidP="00E335F1">
      <w:pPr>
        <w:spacing w:line="560" w:lineRule="exact"/>
        <w:ind w:firstLineChars="200" w:firstLine="643"/>
        <w:outlineLvl w:val="0"/>
        <w:rPr>
          <w:rFonts w:ascii="楷体_GB2312" w:eastAsia="楷体_GB2312" w:hAnsi="仿宋_GB2312" w:cs="仿宋_GB2312" w:hint="eastAsia"/>
          <w:b/>
          <w:bCs/>
          <w:sz w:val="32"/>
          <w:szCs w:val="32"/>
        </w:rPr>
      </w:pPr>
      <w:r>
        <w:rPr>
          <w:rFonts w:ascii="楷体_GB2312" w:eastAsia="楷体_GB2312" w:hAnsi="仿宋_GB2312" w:cs="仿宋_GB2312" w:hint="eastAsia"/>
          <w:b/>
          <w:bCs/>
          <w:sz w:val="32"/>
          <w:szCs w:val="32"/>
        </w:rPr>
        <w:t>（</w:t>
      </w:r>
      <w:r w:rsidRPr="00897528">
        <w:rPr>
          <w:rFonts w:ascii="楷体_GB2312" w:eastAsia="楷体_GB2312" w:hAnsi="仿宋_GB2312" w:cs="仿宋_GB2312" w:hint="eastAsia"/>
          <w:b/>
          <w:bCs/>
          <w:sz w:val="32"/>
          <w:szCs w:val="32"/>
        </w:rPr>
        <w:t>八</w:t>
      </w:r>
      <w:r>
        <w:rPr>
          <w:rFonts w:ascii="楷体_GB2312" w:eastAsia="楷体_GB2312" w:hAnsi="仿宋_GB2312" w:cs="仿宋_GB2312" w:hint="eastAsia"/>
          <w:b/>
          <w:bCs/>
          <w:sz w:val="32"/>
          <w:szCs w:val="32"/>
        </w:rPr>
        <w:t>）</w:t>
      </w:r>
      <w:r w:rsidRPr="00897528">
        <w:rPr>
          <w:rFonts w:ascii="楷体_GB2312" w:eastAsia="楷体_GB2312" w:hAnsi="仿宋_GB2312" w:cs="仿宋_GB2312" w:hint="eastAsia"/>
          <w:b/>
          <w:bCs/>
          <w:sz w:val="32"/>
          <w:szCs w:val="32"/>
        </w:rPr>
        <w:t>公办学校教室空调配置项目。</w:t>
      </w:r>
      <w:r w:rsidRPr="00897528">
        <w:rPr>
          <w:rFonts w:ascii="仿宋_GB2312" w:eastAsia="仿宋_GB2312" w:hAnsi="宋体" w:cs="宋体" w:hint="eastAsia"/>
          <w:color w:val="000000"/>
          <w:kern w:val="0"/>
          <w:sz w:val="32"/>
          <w:szCs w:val="32"/>
        </w:rPr>
        <w:t>为进一步改善中小学校教学环境，计划为南昌市公办中小学校</w:t>
      </w:r>
      <w:r w:rsidRPr="00897528">
        <w:rPr>
          <w:rFonts w:ascii="仿宋_GB2312" w:eastAsia="仿宋_GB2312" w:hAnsi="宋体" w:cs="宋体"/>
          <w:color w:val="000000"/>
          <w:kern w:val="0"/>
          <w:sz w:val="32"/>
          <w:szCs w:val="32"/>
        </w:rPr>
        <w:t>11517</w:t>
      </w:r>
      <w:r w:rsidRPr="00897528">
        <w:rPr>
          <w:rFonts w:ascii="仿宋_GB2312" w:eastAsia="仿宋_GB2312" w:hAnsi="宋体" w:cs="宋体" w:hint="eastAsia"/>
          <w:color w:val="000000"/>
          <w:kern w:val="0"/>
          <w:sz w:val="32"/>
          <w:szCs w:val="32"/>
        </w:rPr>
        <w:t>间教室配备空调。</w:t>
      </w:r>
      <w:r w:rsidRPr="00897528">
        <w:rPr>
          <w:rFonts w:ascii="仿宋_GB2312" w:eastAsia="仿宋_GB2312" w:hAnsi="宋体" w:cs="宋体"/>
          <w:color w:val="000000"/>
          <w:kern w:val="0"/>
          <w:sz w:val="32"/>
          <w:szCs w:val="32"/>
        </w:rPr>
        <w:t>2026</w:t>
      </w:r>
      <w:r w:rsidRPr="00897528">
        <w:rPr>
          <w:rFonts w:ascii="仿宋_GB2312" w:eastAsia="仿宋_GB2312" w:hAnsi="宋体" w:cs="宋体" w:hint="eastAsia"/>
          <w:color w:val="000000"/>
          <w:kern w:val="0"/>
          <w:sz w:val="32"/>
          <w:szCs w:val="32"/>
        </w:rPr>
        <w:t>年为不需要电力改造的公办中小学校</w:t>
      </w:r>
      <w:r w:rsidRPr="00897528">
        <w:rPr>
          <w:rFonts w:ascii="仿宋_GB2312" w:eastAsia="仿宋_GB2312" w:hAnsi="宋体" w:cs="宋体"/>
          <w:color w:val="000000"/>
          <w:kern w:val="0"/>
          <w:sz w:val="32"/>
          <w:szCs w:val="32"/>
        </w:rPr>
        <w:t>3856</w:t>
      </w:r>
      <w:r w:rsidRPr="00897528">
        <w:rPr>
          <w:rFonts w:ascii="仿宋_GB2312" w:eastAsia="仿宋_GB2312" w:hAnsi="宋体" w:cs="宋体" w:hint="eastAsia"/>
          <w:color w:val="000000"/>
          <w:kern w:val="0"/>
          <w:sz w:val="32"/>
          <w:szCs w:val="32"/>
        </w:rPr>
        <w:t>间教室安装空调。其中：市属学校</w:t>
      </w:r>
      <w:r w:rsidRPr="00897528">
        <w:rPr>
          <w:rFonts w:ascii="仿宋_GB2312" w:eastAsia="仿宋_GB2312" w:hAnsi="宋体" w:cs="宋体"/>
          <w:color w:val="000000"/>
          <w:kern w:val="0"/>
          <w:sz w:val="32"/>
          <w:szCs w:val="32"/>
        </w:rPr>
        <w:t>97</w:t>
      </w:r>
      <w:r w:rsidRPr="00897528">
        <w:rPr>
          <w:rFonts w:ascii="仿宋_GB2312" w:eastAsia="仿宋_GB2312" w:hAnsi="宋体" w:cs="宋体" w:hint="eastAsia"/>
          <w:color w:val="000000"/>
          <w:kern w:val="0"/>
          <w:sz w:val="32"/>
          <w:szCs w:val="32"/>
        </w:rPr>
        <w:t>间、南昌县</w:t>
      </w:r>
      <w:r w:rsidRPr="00897528">
        <w:rPr>
          <w:rFonts w:ascii="仿宋_GB2312" w:eastAsia="仿宋_GB2312" w:hAnsi="宋体" w:cs="宋体"/>
          <w:color w:val="000000"/>
          <w:kern w:val="0"/>
          <w:sz w:val="32"/>
          <w:szCs w:val="32"/>
        </w:rPr>
        <w:t>1201</w:t>
      </w:r>
      <w:r w:rsidRPr="00897528">
        <w:rPr>
          <w:rFonts w:ascii="仿宋_GB2312" w:eastAsia="仿宋_GB2312" w:hAnsi="宋体" w:cs="宋体" w:hint="eastAsia"/>
          <w:color w:val="000000"/>
          <w:kern w:val="0"/>
          <w:sz w:val="32"/>
          <w:szCs w:val="32"/>
        </w:rPr>
        <w:t>间、进贤县</w:t>
      </w:r>
      <w:r w:rsidRPr="00897528">
        <w:rPr>
          <w:rFonts w:ascii="仿宋_GB2312" w:eastAsia="仿宋_GB2312" w:hAnsi="宋体" w:cs="宋体"/>
          <w:color w:val="000000"/>
          <w:kern w:val="0"/>
          <w:sz w:val="32"/>
          <w:szCs w:val="32"/>
        </w:rPr>
        <w:t>255</w:t>
      </w:r>
      <w:r w:rsidRPr="00897528">
        <w:rPr>
          <w:rFonts w:ascii="仿宋_GB2312" w:eastAsia="仿宋_GB2312" w:hAnsi="宋体" w:cs="宋体" w:hint="eastAsia"/>
          <w:color w:val="000000"/>
          <w:kern w:val="0"/>
          <w:sz w:val="32"/>
          <w:szCs w:val="32"/>
        </w:rPr>
        <w:t>间、安义县</w:t>
      </w:r>
      <w:r w:rsidR="007C47D4">
        <w:rPr>
          <w:rFonts w:ascii="仿宋_GB2312" w:eastAsia="仿宋_GB2312" w:hAnsi="宋体" w:cs="宋体"/>
          <w:color w:val="000000"/>
          <w:kern w:val="0"/>
          <w:sz w:val="32"/>
          <w:szCs w:val="32"/>
        </w:rPr>
        <w:t>75</w:t>
      </w:r>
      <w:r w:rsidRPr="00897528">
        <w:rPr>
          <w:rFonts w:ascii="仿宋_GB2312" w:eastAsia="仿宋_GB2312" w:hAnsi="宋体" w:cs="宋体" w:hint="eastAsia"/>
          <w:color w:val="000000"/>
          <w:kern w:val="0"/>
          <w:sz w:val="32"/>
          <w:szCs w:val="32"/>
        </w:rPr>
        <w:t>间、东湖区</w:t>
      </w:r>
      <w:r w:rsidR="007C47D4">
        <w:rPr>
          <w:rFonts w:ascii="仿宋_GB2312" w:eastAsia="仿宋_GB2312" w:hAnsi="宋体" w:cs="宋体"/>
          <w:color w:val="000000"/>
          <w:kern w:val="0"/>
          <w:sz w:val="32"/>
          <w:szCs w:val="32"/>
        </w:rPr>
        <w:t>16</w:t>
      </w:r>
      <w:r w:rsidRPr="00897528">
        <w:rPr>
          <w:rFonts w:ascii="仿宋_GB2312" w:eastAsia="仿宋_GB2312" w:hAnsi="宋体" w:cs="宋体" w:hint="eastAsia"/>
          <w:color w:val="000000"/>
          <w:kern w:val="0"/>
          <w:sz w:val="32"/>
          <w:szCs w:val="32"/>
        </w:rPr>
        <w:t>间、西湖区</w:t>
      </w:r>
      <w:r w:rsidRPr="00897528">
        <w:rPr>
          <w:rFonts w:ascii="仿宋_GB2312" w:eastAsia="仿宋_GB2312" w:hAnsi="宋体" w:cs="宋体"/>
          <w:color w:val="000000"/>
          <w:kern w:val="0"/>
          <w:sz w:val="32"/>
          <w:szCs w:val="32"/>
        </w:rPr>
        <w:t>383</w:t>
      </w:r>
      <w:r w:rsidRPr="00897528">
        <w:rPr>
          <w:rFonts w:ascii="仿宋_GB2312" w:eastAsia="仿宋_GB2312" w:hAnsi="宋体" w:cs="宋体" w:hint="eastAsia"/>
          <w:color w:val="000000"/>
          <w:kern w:val="0"/>
          <w:sz w:val="32"/>
          <w:szCs w:val="32"/>
        </w:rPr>
        <w:t xml:space="preserve">间、青山湖区 </w:t>
      </w:r>
      <w:r w:rsidRPr="00897528">
        <w:rPr>
          <w:rFonts w:ascii="仿宋_GB2312" w:eastAsia="仿宋_GB2312" w:hAnsi="宋体" w:cs="宋体"/>
          <w:color w:val="000000"/>
          <w:kern w:val="0"/>
          <w:sz w:val="32"/>
          <w:szCs w:val="32"/>
        </w:rPr>
        <w:t xml:space="preserve">451 </w:t>
      </w:r>
      <w:r w:rsidRPr="00897528">
        <w:rPr>
          <w:rFonts w:ascii="仿宋_GB2312" w:eastAsia="仿宋_GB2312" w:hAnsi="宋体" w:cs="宋体" w:hint="eastAsia"/>
          <w:color w:val="000000"/>
          <w:kern w:val="0"/>
          <w:sz w:val="32"/>
          <w:szCs w:val="32"/>
        </w:rPr>
        <w:t>间、青云谱区</w:t>
      </w:r>
      <w:r w:rsidRPr="00897528">
        <w:rPr>
          <w:rFonts w:ascii="仿宋_GB2312" w:eastAsia="仿宋_GB2312" w:hAnsi="宋体" w:cs="宋体"/>
          <w:color w:val="000000"/>
          <w:kern w:val="0"/>
          <w:sz w:val="32"/>
          <w:szCs w:val="32"/>
        </w:rPr>
        <w:t xml:space="preserve">93 </w:t>
      </w:r>
      <w:r w:rsidRPr="00897528">
        <w:rPr>
          <w:rFonts w:ascii="仿宋_GB2312" w:eastAsia="仿宋_GB2312" w:hAnsi="宋体" w:cs="宋体" w:hint="eastAsia"/>
          <w:color w:val="000000"/>
          <w:kern w:val="0"/>
          <w:sz w:val="32"/>
          <w:szCs w:val="32"/>
        </w:rPr>
        <w:t xml:space="preserve">间、新建区 </w:t>
      </w:r>
      <w:r w:rsidRPr="00897528">
        <w:rPr>
          <w:rFonts w:ascii="仿宋_GB2312" w:eastAsia="仿宋_GB2312" w:hAnsi="宋体" w:cs="宋体"/>
          <w:color w:val="000000"/>
          <w:kern w:val="0"/>
          <w:sz w:val="32"/>
          <w:szCs w:val="32"/>
        </w:rPr>
        <w:t>421</w:t>
      </w:r>
      <w:r w:rsidRPr="00897528">
        <w:rPr>
          <w:rFonts w:ascii="仿宋_GB2312" w:eastAsia="仿宋_GB2312" w:hAnsi="宋体" w:cs="宋体" w:hint="eastAsia"/>
          <w:color w:val="000000"/>
          <w:kern w:val="0"/>
          <w:sz w:val="32"/>
          <w:szCs w:val="32"/>
        </w:rPr>
        <w:t>间、</w:t>
      </w:r>
      <w:proofErr w:type="gramStart"/>
      <w:r w:rsidRPr="00897528">
        <w:rPr>
          <w:rFonts w:ascii="仿宋_GB2312" w:eastAsia="仿宋_GB2312" w:hAnsi="宋体" w:cs="宋体" w:hint="eastAsia"/>
          <w:color w:val="000000"/>
          <w:kern w:val="0"/>
          <w:sz w:val="32"/>
          <w:szCs w:val="32"/>
        </w:rPr>
        <w:t>红谷滩</w:t>
      </w:r>
      <w:proofErr w:type="gramEnd"/>
      <w:r w:rsidRPr="00897528">
        <w:rPr>
          <w:rFonts w:ascii="仿宋_GB2312" w:eastAsia="仿宋_GB2312" w:hAnsi="宋体" w:cs="宋体" w:hint="eastAsia"/>
          <w:color w:val="000000"/>
          <w:kern w:val="0"/>
          <w:sz w:val="32"/>
          <w:szCs w:val="32"/>
        </w:rPr>
        <w:t>区</w:t>
      </w:r>
      <w:r w:rsidRPr="007C47D4">
        <w:rPr>
          <w:rFonts w:ascii="仿宋_GB2312" w:eastAsia="仿宋_GB2312" w:hAnsi="宋体" w:cs="宋体"/>
          <w:color w:val="000000"/>
          <w:kern w:val="0"/>
          <w:sz w:val="32"/>
          <w:szCs w:val="32"/>
        </w:rPr>
        <w:t>525</w:t>
      </w:r>
      <w:r w:rsidRPr="00897528">
        <w:rPr>
          <w:rFonts w:ascii="仿宋_GB2312" w:eastAsia="仿宋_GB2312" w:hAnsi="宋体" w:cs="宋体" w:hint="eastAsia"/>
          <w:color w:val="000000"/>
          <w:kern w:val="0"/>
          <w:sz w:val="32"/>
          <w:szCs w:val="32"/>
        </w:rPr>
        <w:t>间、高新区</w:t>
      </w:r>
      <w:r w:rsidRPr="007C47D4">
        <w:rPr>
          <w:rFonts w:ascii="仿宋_GB2312" w:eastAsia="仿宋_GB2312" w:hAnsi="宋体" w:cs="宋体"/>
          <w:color w:val="000000"/>
          <w:kern w:val="0"/>
          <w:sz w:val="32"/>
          <w:szCs w:val="32"/>
        </w:rPr>
        <w:t>202</w:t>
      </w:r>
      <w:r w:rsidRPr="00897528">
        <w:rPr>
          <w:rFonts w:ascii="仿宋_GB2312" w:eastAsia="仿宋_GB2312" w:hAnsi="宋体" w:cs="宋体" w:hint="eastAsia"/>
          <w:color w:val="000000"/>
          <w:kern w:val="0"/>
          <w:sz w:val="32"/>
          <w:szCs w:val="32"/>
        </w:rPr>
        <w:t>间、经开区</w:t>
      </w:r>
      <w:r w:rsidRPr="007C47D4">
        <w:rPr>
          <w:rFonts w:ascii="仿宋_GB2312" w:eastAsia="仿宋_GB2312" w:hAnsi="宋体" w:cs="宋体"/>
          <w:color w:val="000000"/>
          <w:kern w:val="0"/>
          <w:sz w:val="32"/>
          <w:szCs w:val="32"/>
        </w:rPr>
        <w:t>137</w:t>
      </w:r>
      <w:r w:rsidRPr="00897528">
        <w:rPr>
          <w:rFonts w:ascii="仿宋_GB2312" w:eastAsia="仿宋_GB2312" w:hAnsi="宋体" w:cs="宋体" w:hint="eastAsia"/>
          <w:color w:val="000000"/>
          <w:kern w:val="0"/>
          <w:sz w:val="32"/>
          <w:szCs w:val="32"/>
        </w:rPr>
        <w:t>间。</w:t>
      </w:r>
    </w:p>
    <w:p w:rsidR="00E335F1" w:rsidRDefault="00897528" w:rsidP="00E335F1">
      <w:pPr>
        <w:spacing w:line="560" w:lineRule="exact"/>
        <w:ind w:firstLineChars="200" w:firstLine="643"/>
        <w:outlineLvl w:val="0"/>
        <w:rPr>
          <w:rFonts w:ascii="楷体_GB2312" w:eastAsia="楷体_GB2312" w:hAnsi="仿宋_GB2312" w:cs="仿宋_GB2312" w:hint="eastAsia"/>
          <w:b/>
          <w:bCs/>
          <w:sz w:val="32"/>
          <w:szCs w:val="32"/>
        </w:rPr>
      </w:pPr>
      <w:r>
        <w:rPr>
          <w:rFonts w:ascii="楷体_GB2312" w:eastAsia="楷体_GB2312" w:hAnsi="仿宋_GB2312" w:cs="仿宋_GB2312" w:hint="eastAsia"/>
          <w:b/>
          <w:bCs/>
          <w:sz w:val="32"/>
          <w:szCs w:val="32"/>
        </w:rPr>
        <w:t>（</w:t>
      </w:r>
      <w:r w:rsidRPr="00897528">
        <w:rPr>
          <w:rFonts w:ascii="楷体_GB2312" w:eastAsia="楷体_GB2312" w:hAnsi="仿宋_GB2312" w:cs="仿宋_GB2312" w:hint="eastAsia"/>
          <w:b/>
          <w:bCs/>
          <w:sz w:val="32"/>
          <w:szCs w:val="32"/>
        </w:rPr>
        <w:t>九</w:t>
      </w:r>
      <w:r>
        <w:rPr>
          <w:rFonts w:ascii="楷体_GB2312" w:eastAsia="楷体_GB2312" w:hAnsi="仿宋_GB2312" w:cs="仿宋_GB2312" w:hint="eastAsia"/>
          <w:b/>
          <w:bCs/>
          <w:sz w:val="32"/>
          <w:szCs w:val="32"/>
        </w:rPr>
        <w:t>）</w:t>
      </w:r>
      <w:r w:rsidRPr="00897528">
        <w:rPr>
          <w:rFonts w:ascii="楷体_GB2312" w:eastAsia="楷体_GB2312" w:hAnsi="仿宋_GB2312" w:cs="仿宋_GB2312" w:hint="eastAsia"/>
          <w:b/>
          <w:bCs/>
          <w:sz w:val="32"/>
          <w:szCs w:val="32"/>
        </w:rPr>
        <w:t>社区体育中心建设项目。</w:t>
      </w:r>
      <w:r w:rsidRPr="00897528">
        <w:rPr>
          <w:rFonts w:ascii="仿宋_GB2312" w:eastAsia="仿宋_GB2312" w:hAnsi="宋体" w:cs="宋体" w:hint="eastAsia"/>
          <w:color w:val="000000"/>
          <w:kern w:val="0"/>
          <w:sz w:val="32"/>
          <w:szCs w:val="32"/>
        </w:rPr>
        <w:t>在全市范围内建设</w:t>
      </w:r>
      <w:r>
        <w:rPr>
          <w:rFonts w:ascii="仿宋_GB2312" w:eastAsia="仿宋_GB2312" w:hAnsi="宋体" w:cs="宋体"/>
          <w:color w:val="000000"/>
          <w:kern w:val="0"/>
          <w:sz w:val="32"/>
          <w:szCs w:val="32"/>
        </w:rPr>
        <w:t>12</w:t>
      </w:r>
      <w:r w:rsidRPr="00897528">
        <w:rPr>
          <w:rFonts w:ascii="仿宋_GB2312" w:eastAsia="仿宋_GB2312" w:hAnsi="宋体" w:cs="宋体" w:hint="eastAsia"/>
          <w:color w:val="000000"/>
          <w:kern w:val="0"/>
          <w:sz w:val="32"/>
          <w:szCs w:val="32"/>
        </w:rPr>
        <w:t>个社区体育中心，方便群众开展足球、篮球、羽毛球、乒乓</w:t>
      </w:r>
      <w:r w:rsidRPr="00897528">
        <w:rPr>
          <w:rFonts w:ascii="仿宋_GB2312" w:eastAsia="仿宋_GB2312" w:hAnsi="宋体" w:cs="宋体" w:hint="eastAsia"/>
          <w:color w:val="000000"/>
          <w:kern w:val="0"/>
          <w:sz w:val="32"/>
          <w:szCs w:val="32"/>
        </w:rPr>
        <w:lastRenderedPageBreak/>
        <w:t>球等多元化健身活动。其中：南昌县、青山湖区分别建设</w:t>
      </w:r>
      <w:r>
        <w:rPr>
          <w:rFonts w:ascii="仿宋_GB2312" w:eastAsia="仿宋_GB2312" w:hAnsi="宋体" w:cs="宋体"/>
          <w:color w:val="000000"/>
          <w:kern w:val="0"/>
          <w:sz w:val="32"/>
          <w:szCs w:val="32"/>
        </w:rPr>
        <w:t>2</w:t>
      </w:r>
      <w:r w:rsidRPr="00897528">
        <w:rPr>
          <w:rFonts w:ascii="仿宋_GB2312" w:eastAsia="仿宋_GB2312" w:hAnsi="宋体" w:cs="宋体" w:hint="eastAsia"/>
          <w:color w:val="000000"/>
          <w:kern w:val="0"/>
          <w:sz w:val="32"/>
          <w:szCs w:val="32"/>
        </w:rPr>
        <w:t>个，进贤县、安义县、东湖区、西湖区、青云谱区、新建区、高新区、经开区分别建设</w:t>
      </w:r>
      <w:r w:rsidRPr="00897528">
        <w:rPr>
          <w:rFonts w:ascii="仿宋_GB2312" w:eastAsia="仿宋_GB2312" w:hAnsi="宋体" w:cs="宋体"/>
          <w:color w:val="000000"/>
          <w:kern w:val="0"/>
          <w:sz w:val="32"/>
          <w:szCs w:val="32"/>
        </w:rPr>
        <w:t>1</w:t>
      </w:r>
      <w:r w:rsidRPr="00897528">
        <w:rPr>
          <w:rFonts w:ascii="仿宋_GB2312" w:eastAsia="仿宋_GB2312" w:hAnsi="宋体" w:cs="宋体" w:hint="eastAsia"/>
          <w:color w:val="000000"/>
          <w:kern w:val="0"/>
          <w:sz w:val="32"/>
          <w:szCs w:val="32"/>
        </w:rPr>
        <w:t>个社区体育中心，占地面积约</w:t>
      </w:r>
      <w:r w:rsidRPr="00897528">
        <w:rPr>
          <w:rFonts w:ascii="仿宋_GB2312" w:eastAsia="仿宋_GB2312" w:hAnsi="宋体" w:cs="宋体"/>
          <w:color w:val="000000"/>
          <w:kern w:val="0"/>
          <w:sz w:val="32"/>
          <w:szCs w:val="32"/>
        </w:rPr>
        <w:t>10</w:t>
      </w:r>
      <w:r w:rsidRPr="00897528">
        <w:rPr>
          <w:rFonts w:ascii="仿宋_GB2312" w:eastAsia="仿宋_GB2312" w:hAnsi="宋体" w:cs="宋体" w:hint="eastAsia"/>
          <w:color w:val="000000"/>
          <w:kern w:val="0"/>
          <w:sz w:val="32"/>
          <w:szCs w:val="32"/>
        </w:rPr>
        <w:t>亩。场馆包括室内室外两部分，室内部分设篮球或羽毛球或网球场等场地，不设观众看台；室外部分设篮球场、小型足球场并配备停车场。</w:t>
      </w:r>
      <w:proofErr w:type="gramStart"/>
      <w:r w:rsidRPr="00897528">
        <w:rPr>
          <w:rFonts w:ascii="仿宋_GB2312" w:eastAsia="仿宋_GB2312" w:hAnsi="宋体" w:cs="宋体" w:hint="eastAsia"/>
          <w:color w:val="000000"/>
          <w:kern w:val="0"/>
          <w:sz w:val="32"/>
          <w:szCs w:val="32"/>
        </w:rPr>
        <w:t>红谷滩</w:t>
      </w:r>
      <w:proofErr w:type="gramEnd"/>
      <w:r w:rsidRPr="00897528">
        <w:rPr>
          <w:rFonts w:ascii="仿宋_GB2312" w:eastAsia="仿宋_GB2312" w:hAnsi="宋体" w:cs="宋体" w:hint="eastAsia"/>
          <w:color w:val="000000"/>
          <w:kern w:val="0"/>
          <w:sz w:val="32"/>
          <w:szCs w:val="32"/>
        </w:rPr>
        <w:t>区、湾里管理局可参照执行。</w:t>
      </w:r>
    </w:p>
    <w:p w:rsidR="00E335F1" w:rsidRDefault="00897528" w:rsidP="00E335F1">
      <w:pPr>
        <w:spacing w:line="560" w:lineRule="exact"/>
        <w:ind w:firstLineChars="200" w:firstLine="643"/>
        <w:outlineLvl w:val="0"/>
        <w:rPr>
          <w:rFonts w:ascii="楷体_GB2312" w:eastAsia="楷体_GB2312" w:hAnsi="仿宋_GB2312" w:cs="仿宋_GB2312" w:hint="eastAsia"/>
          <w:b/>
          <w:bCs/>
          <w:sz w:val="32"/>
          <w:szCs w:val="32"/>
        </w:rPr>
      </w:pPr>
      <w:r>
        <w:rPr>
          <w:rFonts w:ascii="楷体_GB2312" w:eastAsia="楷体_GB2312" w:hAnsi="仿宋_GB2312" w:cs="仿宋_GB2312" w:hint="eastAsia"/>
          <w:b/>
          <w:bCs/>
          <w:sz w:val="32"/>
          <w:szCs w:val="32"/>
        </w:rPr>
        <w:t>（</w:t>
      </w:r>
      <w:r w:rsidRPr="00897528">
        <w:rPr>
          <w:rFonts w:ascii="楷体_GB2312" w:eastAsia="楷体_GB2312" w:hAnsi="仿宋_GB2312" w:cs="仿宋_GB2312" w:hint="eastAsia"/>
          <w:b/>
          <w:bCs/>
          <w:sz w:val="32"/>
          <w:szCs w:val="32"/>
        </w:rPr>
        <w:t>十</w:t>
      </w:r>
      <w:r>
        <w:rPr>
          <w:rFonts w:ascii="楷体_GB2312" w:eastAsia="楷体_GB2312" w:hAnsi="仿宋_GB2312" w:cs="仿宋_GB2312" w:hint="eastAsia"/>
          <w:b/>
          <w:bCs/>
          <w:sz w:val="32"/>
          <w:szCs w:val="32"/>
        </w:rPr>
        <w:t>）</w:t>
      </w:r>
      <w:r w:rsidRPr="00897528">
        <w:rPr>
          <w:rFonts w:ascii="楷体_GB2312" w:eastAsia="楷体_GB2312" w:hAnsi="仿宋_GB2312" w:cs="仿宋_GB2312" w:hint="eastAsia"/>
          <w:b/>
          <w:bCs/>
          <w:sz w:val="32"/>
          <w:szCs w:val="32"/>
        </w:rPr>
        <w:t>城区居民住宅小区二次供水泵房改造试点项目。</w:t>
      </w:r>
      <w:r w:rsidRPr="00897528">
        <w:rPr>
          <w:rFonts w:ascii="仿宋_GB2312" w:eastAsia="仿宋_GB2312" w:hAnsi="宋体" w:cs="宋体" w:hint="eastAsia"/>
          <w:color w:val="000000"/>
          <w:kern w:val="0"/>
          <w:sz w:val="32"/>
          <w:szCs w:val="32"/>
        </w:rPr>
        <w:t>对城区</w:t>
      </w:r>
      <w:r w:rsidRPr="00897528">
        <w:rPr>
          <w:rFonts w:ascii="仿宋_GB2312" w:eastAsia="仿宋_GB2312" w:hAnsi="宋体" w:cs="宋体"/>
          <w:color w:val="000000"/>
          <w:kern w:val="0"/>
          <w:sz w:val="32"/>
          <w:szCs w:val="32"/>
        </w:rPr>
        <w:t>9</w:t>
      </w:r>
      <w:r w:rsidRPr="00897528">
        <w:rPr>
          <w:rFonts w:ascii="仿宋_GB2312" w:eastAsia="仿宋_GB2312" w:hAnsi="宋体" w:cs="宋体" w:hint="eastAsia"/>
          <w:color w:val="000000"/>
          <w:kern w:val="0"/>
          <w:sz w:val="32"/>
          <w:szCs w:val="32"/>
        </w:rPr>
        <w:t>个居民住宅小区进行二次供水泵房改造，安装消毒设备和水质在线监测系统，有效改善二次供水水质，保障居民身体健康，提高居民生活质量。其中：东湖区、西湖区、青山湖区、青云谱区、新建区、</w:t>
      </w:r>
      <w:proofErr w:type="gramStart"/>
      <w:r w:rsidRPr="00897528">
        <w:rPr>
          <w:rFonts w:ascii="仿宋_GB2312" w:eastAsia="仿宋_GB2312" w:hAnsi="宋体" w:cs="宋体" w:hint="eastAsia"/>
          <w:color w:val="000000"/>
          <w:kern w:val="0"/>
          <w:sz w:val="32"/>
          <w:szCs w:val="32"/>
        </w:rPr>
        <w:t>红谷滩</w:t>
      </w:r>
      <w:proofErr w:type="gramEnd"/>
      <w:r w:rsidRPr="00897528">
        <w:rPr>
          <w:rFonts w:ascii="仿宋_GB2312" w:eastAsia="仿宋_GB2312" w:hAnsi="宋体" w:cs="宋体" w:hint="eastAsia"/>
          <w:color w:val="000000"/>
          <w:kern w:val="0"/>
          <w:sz w:val="32"/>
          <w:szCs w:val="32"/>
        </w:rPr>
        <w:t>区、高新区、经开区、湾里管理局</w:t>
      </w:r>
      <w:r w:rsidRPr="00897528">
        <w:rPr>
          <w:rFonts w:ascii="仿宋_GB2312" w:eastAsia="仿宋_GB2312" w:hAnsi="宋体" w:cs="宋体"/>
          <w:color w:val="000000"/>
          <w:kern w:val="0"/>
          <w:sz w:val="32"/>
          <w:szCs w:val="32"/>
        </w:rPr>
        <w:t>9</w:t>
      </w:r>
      <w:r w:rsidRPr="00897528">
        <w:rPr>
          <w:rFonts w:ascii="仿宋_GB2312" w:eastAsia="仿宋_GB2312" w:hAnsi="宋体" w:cs="宋体" w:hint="eastAsia"/>
          <w:color w:val="000000"/>
          <w:kern w:val="0"/>
          <w:sz w:val="32"/>
          <w:szCs w:val="32"/>
        </w:rPr>
        <w:t>个行政管理区域各选取</w:t>
      </w:r>
      <w:r w:rsidRPr="00897528">
        <w:rPr>
          <w:rFonts w:ascii="仿宋_GB2312" w:eastAsia="仿宋_GB2312" w:hAnsi="宋体" w:cs="宋体"/>
          <w:color w:val="000000"/>
          <w:kern w:val="0"/>
          <w:sz w:val="32"/>
          <w:szCs w:val="32"/>
        </w:rPr>
        <w:t>1</w:t>
      </w:r>
      <w:r w:rsidRPr="00897528">
        <w:rPr>
          <w:rFonts w:ascii="仿宋_GB2312" w:eastAsia="仿宋_GB2312" w:hAnsi="宋体" w:cs="宋体" w:hint="eastAsia"/>
          <w:color w:val="000000"/>
          <w:kern w:val="0"/>
          <w:sz w:val="32"/>
          <w:szCs w:val="32"/>
        </w:rPr>
        <w:t>个居民住宅小区作为二次供水泵房改造试点。</w:t>
      </w:r>
    </w:p>
    <w:p w:rsidR="00985548" w:rsidRPr="00985548" w:rsidRDefault="00985548" w:rsidP="00E335F1">
      <w:pPr>
        <w:spacing w:line="560" w:lineRule="exact"/>
        <w:ind w:firstLineChars="200" w:firstLine="640"/>
        <w:outlineLvl w:val="0"/>
        <w:rPr>
          <w:rFonts w:ascii="仿宋_GB2312" w:eastAsia="仿宋_GB2312" w:hAnsi="仿宋_GB2312" w:cs="仿宋_GB2312"/>
          <w:bCs/>
          <w:sz w:val="32"/>
          <w:szCs w:val="32"/>
        </w:rPr>
      </w:pPr>
      <w:r w:rsidRPr="00B84392">
        <w:rPr>
          <w:rFonts w:ascii="仿宋_GB2312" w:eastAsia="仿宋_GB2312" w:hAnsi="仿宋_GB2312" w:cs="仿宋_GB2312" w:hint="eastAsia"/>
          <w:bCs/>
          <w:sz w:val="32"/>
          <w:szCs w:val="32"/>
        </w:rPr>
        <w:t>各县（区）、各部门要认真贯彻以人民为中心的发展思想，加强组织领导，精心部署实施，确保民生实事件件落地见效。</w:t>
      </w:r>
      <w:r w:rsidRPr="00B84392">
        <w:rPr>
          <w:rFonts w:ascii="仿宋_GB2312" w:eastAsia="仿宋_GB2312" w:hAnsi="仿宋_GB2312" w:cs="仿宋_GB2312" w:hint="eastAsia"/>
          <w:b/>
          <w:bCs/>
          <w:sz w:val="32"/>
          <w:szCs w:val="32"/>
        </w:rPr>
        <w:t>一是要提高政治站位。</w:t>
      </w:r>
      <w:r w:rsidRPr="00B84392">
        <w:rPr>
          <w:rFonts w:ascii="仿宋_GB2312" w:eastAsia="仿宋_GB2312" w:hAnsi="仿宋_GB2312" w:cs="仿宋_GB2312" w:hint="eastAsia"/>
          <w:bCs/>
          <w:sz w:val="32"/>
          <w:szCs w:val="32"/>
        </w:rPr>
        <w:t>将保质保量完成各项民生实事作为重要政治任务抓紧抓实，各牵头单位主要负责同志要亲自谋划、靠前指挥，各配合责任单位要密切配合、担当作为，形成工作合力。</w:t>
      </w:r>
      <w:r w:rsidRPr="00B84392">
        <w:rPr>
          <w:rFonts w:ascii="仿宋_GB2312" w:eastAsia="仿宋_GB2312" w:hAnsi="仿宋_GB2312" w:cs="仿宋_GB2312" w:hint="eastAsia"/>
          <w:b/>
          <w:bCs/>
          <w:sz w:val="32"/>
          <w:szCs w:val="32"/>
        </w:rPr>
        <w:t>二是要强化工作落实。</w:t>
      </w:r>
      <w:r w:rsidRPr="00B84392">
        <w:rPr>
          <w:rFonts w:ascii="仿宋_GB2312" w:eastAsia="仿宋_GB2312" w:hAnsi="仿宋_GB2312" w:cs="仿宋_GB2312" w:hint="eastAsia"/>
          <w:bCs/>
          <w:sz w:val="32"/>
          <w:szCs w:val="32"/>
        </w:rPr>
        <w:t>各牵头单位要研究制定20件民生实事具体实施方案，明确任务目标、实施内容、实施步骤、资金安排、责任主体和完成时限等方面内容。</w:t>
      </w:r>
      <w:r w:rsidRPr="00B84392">
        <w:rPr>
          <w:rFonts w:ascii="仿宋_GB2312" w:eastAsia="仿宋_GB2312" w:hAnsi="仿宋_GB2312" w:cs="仿宋_GB2312" w:hint="eastAsia"/>
          <w:b/>
          <w:bCs/>
          <w:sz w:val="32"/>
          <w:szCs w:val="32"/>
        </w:rPr>
        <w:t>三是要加强督促检查。</w:t>
      </w:r>
      <w:r w:rsidRPr="00B84392">
        <w:rPr>
          <w:rFonts w:ascii="仿宋_GB2312" w:eastAsia="仿宋_GB2312" w:hAnsi="仿宋_GB2312" w:cs="仿宋_GB2312" w:hint="eastAsia"/>
          <w:bCs/>
          <w:sz w:val="32"/>
          <w:szCs w:val="32"/>
        </w:rPr>
        <w:t>各牵头单位要每月研究工作落实情况、定期开展监督检查，按要求每月5日前报送民生实事进展情况至市财政局，确保民生实事如期顺利完成。市政府督查室</w:t>
      </w:r>
      <w:r w:rsidRPr="00B84392">
        <w:rPr>
          <w:rFonts w:ascii="仿宋_GB2312" w:eastAsia="仿宋_GB2312" w:hAnsi="仿宋_GB2312" w:cs="仿宋_GB2312" w:hint="eastAsia"/>
          <w:bCs/>
          <w:sz w:val="32"/>
          <w:szCs w:val="32"/>
        </w:rPr>
        <w:lastRenderedPageBreak/>
        <w:t>已将民生实事督办落实纳入202</w:t>
      </w:r>
      <w:r w:rsidR="000F2A5D">
        <w:rPr>
          <w:rFonts w:ascii="仿宋_GB2312" w:eastAsia="仿宋_GB2312" w:hAnsi="仿宋_GB2312" w:cs="仿宋_GB2312" w:hint="eastAsia"/>
          <w:bCs/>
          <w:sz w:val="32"/>
          <w:szCs w:val="32"/>
        </w:rPr>
        <w:t>6</w:t>
      </w:r>
      <w:r w:rsidRPr="00B84392">
        <w:rPr>
          <w:rFonts w:ascii="仿宋_GB2312" w:eastAsia="仿宋_GB2312" w:hAnsi="仿宋_GB2312" w:cs="仿宋_GB2312" w:hint="eastAsia"/>
          <w:bCs/>
          <w:sz w:val="32"/>
          <w:szCs w:val="32"/>
        </w:rPr>
        <w:t>年督查检</w:t>
      </w:r>
      <w:proofErr w:type="gramStart"/>
      <w:r w:rsidRPr="00B84392">
        <w:rPr>
          <w:rFonts w:ascii="仿宋_GB2312" w:eastAsia="仿宋_GB2312" w:hAnsi="仿宋_GB2312" w:cs="仿宋_GB2312" w:hint="eastAsia"/>
          <w:bCs/>
          <w:sz w:val="32"/>
          <w:szCs w:val="32"/>
        </w:rPr>
        <w:t>查考核</w:t>
      </w:r>
      <w:proofErr w:type="gramEnd"/>
      <w:r w:rsidRPr="00B84392">
        <w:rPr>
          <w:rFonts w:ascii="仿宋_GB2312" w:eastAsia="仿宋_GB2312" w:hAnsi="仿宋_GB2312" w:cs="仿宋_GB2312" w:hint="eastAsia"/>
          <w:bCs/>
          <w:sz w:val="32"/>
          <w:szCs w:val="32"/>
        </w:rPr>
        <w:t>计划。同时，《南昌市人民政府办公室关于印发南昌市政府督查工作通报表扬实施细则的通知》已将民生实事督查工作列入基础得分</w:t>
      </w:r>
      <w:proofErr w:type="gramStart"/>
      <w:r w:rsidRPr="00B84392">
        <w:rPr>
          <w:rFonts w:ascii="仿宋_GB2312" w:eastAsia="仿宋_GB2312" w:hAnsi="仿宋_GB2312" w:cs="仿宋_GB2312" w:hint="eastAsia"/>
          <w:bCs/>
          <w:sz w:val="32"/>
          <w:szCs w:val="32"/>
        </w:rPr>
        <w:t>项予以</w:t>
      </w:r>
      <w:proofErr w:type="gramEnd"/>
      <w:r w:rsidRPr="00B84392">
        <w:rPr>
          <w:rFonts w:ascii="仿宋_GB2312" w:eastAsia="仿宋_GB2312" w:hAnsi="仿宋_GB2312" w:cs="仿宋_GB2312" w:hint="eastAsia"/>
          <w:bCs/>
          <w:sz w:val="32"/>
          <w:szCs w:val="32"/>
        </w:rPr>
        <w:t>评价，相关通报表扬的情况纳入年度综合考核督查工作结果运用。</w:t>
      </w:r>
    </w:p>
    <w:sectPr w:rsidR="00985548" w:rsidRPr="00985548" w:rsidSect="006D728A">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35F1" w:rsidRDefault="00E335F1" w:rsidP="00E335F1">
      <w:r>
        <w:separator/>
      </w:r>
    </w:p>
  </w:endnote>
  <w:endnote w:type="continuationSeparator" w:id="1">
    <w:p w:rsidR="00E335F1" w:rsidRDefault="00E335F1" w:rsidP="00E335F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15348"/>
      <w:docPartObj>
        <w:docPartGallery w:val="Page Numbers (Bottom of Page)"/>
        <w:docPartUnique/>
      </w:docPartObj>
    </w:sdtPr>
    <w:sdtContent>
      <w:p w:rsidR="00E335F1" w:rsidRDefault="00E335F1">
        <w:pPr>
          <w:pStyle w:val="a4"/>
          <w:jc w:val="center"/>
        </w:pPr>
        <w:fldSimple w:instr=" PAGE   \* MERGEFORMAT ">
          <w:r w:rsidRPr="00E335F1">
            <w:rPr>
              <w:noProof/>
              <w:lang w:val="zh-CN"/>
            </w:rPr>
            <w:t>1</w:t>
          </w:r>
        </w:fldSimple>
      </w:p>
    </w:sdtContent>
  </w:sdt>
  <w:p w:rsidR="00E335F1" w:rsidRDefault="00E335F1">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35F1" w:rsidRDefault="00E335F1" w:rsidP="00E335F1">
      <w:r>
        <w:separator/>
      </w:r>
    </w:p>
  </w:footnote>
  <w:footnote w:type="continuationSeparator" w:id="1">
    <w:p w:rsidR="00E335F1" w:rsidRDefault="00E335F1" w:rsidP="00E335F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D728A"/>
    <w:rsid w:val="00043D14"/>
    <w:rsid w:val="000A1E38"/>
    <w:rsid w:val="000D0F74"/>
    <w:rsid w:val="000F2A5D"/>
    <w:rsid w:val="00142157"/>
    <w:rsid w:val="001F4CCA"/>
    <w:rsid w:val="003110DA"/>
    <w:rsid w:val="00321343"/>
    <w:rsid w:val="00476D7B"/>
    <w:rsid w:val="005A04DB"/>
    <w:rsid w:val="005A2A11"/>
    <w:rsid w:val="005F22D9"/>
    <w:rsid w:val="006520C8"/>
    <w:rsid w:val="00682CFE"/>
    <w:rsid w:val="006D728A"/>
    <w:rsid w:val="00757FE4"/>
    <w:rsid w:val="007B78FB"/>
    <w:rsid w:val="007C47D4"/>
    <w:rsid w:val="00827B64"/>
    <w:rsid w:val="0084463C"/>
    <w:rsid w:val="00897528"/>
    <w:rsid w:val="00957267"/>
    <w:rsid w:val="009813C2"/>
    <w:rsid w:val="00985548"/>
    <w:rsid w:val="00A011D1"/>
    <w:rsid w:val="00A20BF8"/>
    <w:rsid w:val="00A2557D"/>
    <w:rsid w:val="00A40124"/>
    <w:rsid w:val="00B04DD2"/>
    <w:rsid w:val="00B35158"/>
    <w:rsid w:val="00B759AB"/>
    <w:rsid w:val="00B85BAB"/>
    <w:rsid w:val="00C05CAA"/>
    <w:rsid w:val="00C16810"/>
    <w:rsid w:val="00C34E73"/>
    <w:rsid w:val="00C42840"/>
    <w:rsid w:val="00C42886"/>
    <w:rsid w:val="00C45118"/>
    <w:rsid w:val="00D308A0"/>
    <w:rsid w:val="00D76E52"/>
    <w:rsid w:val="00D862D8"/>
    <w:rsid w:val="00DA1428"/>
    <w:rsid w:val="00DC0805"/>
    <w:rsid w:val="00E335F1"/>
    <w:rsid w:val="00F0127F"/>
    <w:rsid w:val="00F37EB5"/>
    <w:rsid w:val="00F739DD"/>
    <w:rsid w:val="4EE87D6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D728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E335F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E335F1"/>
    <w:rPr>
      <w:kern w:val="2"/>
      <w:sz w:val="18"/>
      <w:szCs w:val="18"/>
    </w:rPr>
  </w:style>
  <w:style w:type="paragraph" w:styleId="a4">
    <w:name w:val="footer"/>
    <w:basedOn w:val="a"/>
    <w:link w:val="Char0"/>
    <w:uiPriority w:val="99"/>
    <w:rsid w:val="00E335F1"/>
    <w:pPr>
      <w:tabs>
        <w:tab w:val="center" w:pos="4153"/>
        <w:tab w:val="right" w:pos="8306"/>
      </w:tabs>
      <w:snapToGrid w:val="0"/>
      <w:jc w:val="left"/>
    </w:pPr>
    <w:rPr>
      <w:sz w:val="18"/>
      <w:szCs w:val="18"/>
    </w:rPr>
  </w:style>
  <w:style w:type="character" w:customStyle="1" w:styleId="Char0">
    <w:name w:val="页脚 Char"/>
    <w:basedOn w:val="a0"/>
    <w:link w:val="a4"/>
    <w:uiPriority w:val="99"/>
    <w:rsid w:val="00E335F1"/>
    <w:rPr>
      <w:kern w:val="2"/>
      <w:sz w:val="18"/>
      <w:szCs w:val="18"/>
    </w:rPr>
  </w:style>
</w:styles>
</file>

<file path=word/webSettings.xml><?xml version="1.0" encoding="utf-8"?>
<w:webSettings xmlns:r="http://schemas.openxmlformats.org/officeDocument/2006/relationships" xmlns:w="http://schemas.openxmlformats.org/wordprocessingml/2006/main">
  <w:divs>
    <w:div w:id="177548588">
      <w:bodyDiv w:val="1"/>
      <w:marLeft w:val="0"/>
      <w:marRight w:val="0"/>
      <w:marTop w:val="0"/>
      <w:marBottom w:val="0"/>
      <w:divBdr>
        <w:top w:val="none" w:sz="0" w:space="0" w:color="auto"/>
        <w:left w:val="none" w:sz="0" w:space="0" w:color="auto"/>
        <w:bottom w:val="none" w:sz="0" w:space="0" w:color="auto"/>
        <w:right w:val="none" w:sz="0" w:space="0" w:color="auto"/>
      </w:divBdr>
      <w:divsChild>
        <w:div w:id="1162962395">
          <w:marLeft w:val="0"/>
          <w:marRight w:val="0"/>
          <w:marTop w:val="0"/>
          <w:marBottom w:val="0"/>
          <w:divBdr>
            <w:top w:val="none" w:sz="0" w:space="0" w:color="auto"/>
            <w:left w:val="none" w:sz="0" w:space="0" w:color="auto"/>
            <w:bottom w:val="none" w:sz="0" w:space="0" w:color="auto"/>
            <w:right w:val="none" w:sz="0" w:space="0" w:color="auto"/>
          </w:divBdr>
        </w:div>
        <w:div w:id="981081873">
          <w:marLeft w:val="0"/>
          <w:marRight w:val="0"/>
          <w:marTop w:val="0"/>
          <w:marBottom w:val="0"/>
          <w:divBdr>
            <w:top w:val="none" w:sz="0" w:space="0" w:color="auto"/>
            <w:left w:val="none" w:sz="0" w:space="0" w:color="auto"/>
            <w:bottom w:val="none" w:sz="0" w:space="0" w:color="auto"/>
            <w:right w:val="none" w:sz="0" w:space="0" w:color="auto"/>
          </w:divBdr>
        </w:div>
        <w:div w:id="1303734382">
          <w:marLeft w:val="0"/>
          <w:marRight w:val="0"/>
          <w:marTop w:val="0"/>
          <w:marBottom w:val="0"/>
          <w:divBdr>
            <w:top w:val="none" w:sz="0" w:space="0" w:color="auto"/>
            <w:left w:val="none" w:sz="0" w:space="0" w:color="auto"/>
            <w:bottom w:val="none" w:sz="0" w:space="0" w:color="auto"/>
            <w:right w:val="none" w:sz="0" w:space="0" w:color="auto"/>
          </w:divBdr>
        </w:div>
        <w:div w:id="1666086058">
          <w:marLeft w:val="0"/>
          <w:marRight w:val="0"/>
          <w:marTop w:val="0"/>
          <w:marBottom w:val="0"/>
          <w:divBdr>
            <w:top w:val="none" w:sz="0" w:space="0" w:color="auto"/>
            <w:left w:val="none" w:sz="0" w:space="0" w:color="auto"/>
            <w:bottom w:val="none" w:sz="0" w:space="0" w:color="auto"/>
            <w:right w:val="none" w:sz="0" w:space="0" w:color="auto"/>
          </w:divBdr>
        </w:div>
        <w:div w:id="1343631802">
          <w:marLeft w:val="0"/>
          <w:marRight w:val="0"/>
          <w:marTop w:val="0"/>
          <w:marBottom w:val="0"/>
          <w:divBdr>
            <w:top w:val="none" w:sz="0" w:space="0" w:color="auto"/>
            <w:left w:val="none" w:sz="0" w:space="0" w:color="auto"/>
            <w:bottom w:val="none" w:sz="0" w:space="0" w:color="auto"/>
            <w:right w:val="none" w:sz="0" w:space="0" w:color="auto"/>
          </w:divBdr>
        </w:div>
      </w:divsChild>
    </w:div>
    <w:div w:id="368914457">
      <w:bodyDiv w:val="1"/>
      <w:marLeft w:val="0"/>
      <w:marRight w:val="0"/>
      <w:marTop w:val="0"/>
      <w:marBottom w:val="0"/>
      <w:divBdr>
        <w:top w:val="none" w:sz="0" w:space="0" w:color="auto"/>
        <w:left w:val="none" w:sz="0" w:space="0" w:color="auto"/>
        <w:bottom w:val="none" w:sz="0" w:space="0" w:color="auto"/>
        <w:right w:val="none" w:sz="0" w:space="0" w:color="auto"/>
      </w:divBdr>
      <w:divsChild>
        <w:div w:id="541552734">
          <w:marLeft w:val="0"/>
          <w:marRight w:val="0"/>
          <w:marTop w:val="0"/>
          <w:marBottom w:val="0"/>
          <w:divBdr>
            <w:top w:val="none" w:sz="0" w:space="0" w:color="auto"/>
            <w:left w:val="none" w:sz="0" w:space="0" w:color="auto"/>
            <w:bottom w:val="none" w:sz="0" w:space="0" w:color="auto"/>
            <w:right w:val="none" w:sz="0" w:space="0" w:color="auto"/>
          </w:divBdr>
        </w:div>
        <w:div w:id="1759790481">
          <w:marLeft w:val="0"/>
          <w:marRight w:val="0"/>
          <w:marTop w:val="0"/>
          <w:marBottom w:val="0"/>
          <w:divBdr>
            <w:top w:val="none" w:sz="0" w:space="0" w:color="auto"/>
            <w:left w:val="none" w:sz="0" w:space="0" w:color="auto"/>
            <w:bottom w:val="none" w:sz="0" w:space="0" w:color="auto"/>
            <w:right w:val="none" w:sz="0" w:space="0" w:color="auto"/>
          </w:divBdr>
        </w:div>
        <w:div w:id="1883201096">
          <w:marLeft w:val="0"/>
          <w:marRight w:val="0"/>
          <w:marTop w:val="0"/>
          <w:marBottom w:val="0"/>
          <w:divBdr>
            <w:top w:val="none" w:sz="0" w:space="0" w:color="auto"/>
            <w:left w:val="none" w:sz="0" w:space="0" w:color="auto"/>
            <w:bottom w:val="none" w:sz="0" w:space="0" w:color="auto"/>
            <w:right w:val="none" w:sz="0" w:space="0" w:color="auto"/>
          </w:divBdr>
        </w:div>
        <w:div w:id="150760813">
          <w:marLeft w:val="0"/>
          <w:marRight w:val="0"/>
          <w:marTop w:val="0"/>
          <w:marBottom w:val="0"/>
          <w:divBdr>
            <w:top w:val="none" w:sz="0" w:space="0" w:color="auto"/>
            <w:left w:val="none" w:sz="0" w:space="0" w:color="auto"/>
            <w:bottom w:val="none" w:sz="0" w:space="0" w:color="auto"/>
            <w:right w:val="none" w:sz="0" w:space="0" w:color="auto"/>
          </w:divBdr>
        </w:div>
        <w:div w:id="617025456">
          <w:marLeft w:val="0"/>
          <w:marRight w:val="0"/>
          <w:marTop w:val="0"/>
          <w:marBottom w:val="0"/>
          <w:divBdr>
            <w:top w:val="none" w:sz="0" w:space="0" w:color="auto"/>
            <w:left w:val="none" w:sz="0" w:space="0" w:color="auto"/>
            <w:bottom w:val="none" w:sz="0" w:space="0" w:color="auto"/>
            <w:right w:val="none" w:sz="0" w:space="0" w:color="auto"/>
          </w:divBdr>
        </w:div>
      </w:divsChild>
    </w:div>
    <w:div w:id="522205792">
      <w:bodyDiv w:val="1"/>
      <w:marLeft w:val="0"/>
      <w:marRight w:val="0"/>
      <w:marTop w:val="0"/>
      <w:marBottom w:val="0"/>
      <w:divBdr>
        <w:top w:val="none" w:sz="0" w:space="0" w:color="auto"/>
        <w:left w:val="none" w:sz="0" w:space="0" w:color="auto"/>
        <w:bottom w:val="none" w:sz="0" w:space="0" w:color="auto"/>
        <w:right w:val="none" w:sz="0" w:space="0" w:color="auto"/>
      </w:divBdr>
      <w:divsChild>
        <w:div w:id="296571196">
          <w:marLeft w:val="0"/>
          <w:marRight w:val="0"/>
          <w:marTop w:val="0"/>
          <w:marBottom w:val="0"/>
          <w:divBdr>
            <w:top w:val="none" w:sz="0" w:space="0" w:color="auto"/>
            <w:left w:val="none" w:sz="0" w:space="0" w:color="auto"/>
            <w:bottom w:val="none" w:sz="0" w:space="0" w:color="auto"/>
            <w:right w:val="none" w:sz="0" w:space="0" w:color="auto"/>
          </w:divBdr>
        </w:div>
      </w:divsChild>
    </w:div>
    <w:div w:id="739451748">
      <w:bodyDiv w:val="1"/>
      <w:marLeft w:val="0"/>
      <w:marRight w:val="0"/>
      <w:marTop w:val="0"/>
      <w:marBottom w:val="0"/>
      <w:divBdr>
        <w:top w:val="none" w:sz="0" w:space="0" w:color="auto"/>
        <w:left w:val="none" w:sz="0" w:space="0" w:color="auto"/>
        <w:bottom w:val="none" w:sz="0" w:space="0" w:color="auto"/>
        <w:right w:val="none" w:sz="0" w:space="0" w:color="auto"/>
      </w:divBdr>
      <w:divsChild>
        <w:div w:id="1342967754">
          <w:marLeft w:val="0"/>
          <w:marRight w:val="0"/>
          <w:marTop w:val="0"/>
          <w:marBottom w:val="0"/>
          <w:divBdr>
            <w:top w:val="none" w:sz="0" w:space="0" w:color="auto"/>
            <w:left w:val="none" w:sz="0" w:space="0" w:color="auto"/>
            <w:bottom w:val="none" w:sz="0" w:space="0" w:color="auto"/>
            <w:right w:val="none" w:sz="0" w:space="0" w:color="auto"/>
          </w:divBdr>
        </w:div>
        <w:div w:id="1220170707">
          <w:marLeft w:val="0"/>
          <w:marRight w:val="0"/>
          <w:marTop w:val="0"/>
          <w:marBottom w:val="0"/>
          <w:divBdr>
            <w:top w:val="none" w:sz="0" w:space="0" w:color="auto"/>
            <w:left w:val="none" w:sz="0" w:space="0" w:color="auto"/>
            <w:bottom w:val="none" w:sz="0" w:space="0" w:color="auto"/>
            <w:right w:val="none" w:sz="0" w:space="0" w:color="auto"/>
          </w:divBdr>
        </w:div>
      </w:divsChild>
    </w:div>
    <w:div w:id="1133062475">
      <w:bodyDiv w:val="1"/>
      <w:marLeft w:val="0"/>
      <w:marRight w:val="0"/>
      <w:marTop w:val="0"/>
      <w:marBottom w:val="0"/>
      <w:divBdr>
        <w:top w:val="none" w:sz="0" w:space="0" w:color="auto"/>
        <w:left w:val="none" w:sz="0" w:space="0" w:color="auto"/>
        <w:bottom w:val="none" w:sz="0" w:space="0" w:color="auto"/>
        <w:right w:val="none" w:sz="0" w:space="0" w:color="auto"/>
      </w:divBdr>
      <w:divsChild>
        <w:div w:id="10962488">
          <w:marLeft w:val="0"/>
          <w:marRight w:val="0"/>
          <w:marTop w:val="0"/>
          <w:marBottom w:val="0"/>
          <w:divBdr>
            <w:top w:val="none" w:sz="0" w:space="0" w:color="auto"/>
            <w:left w:val="none" w:sz="0" w:space="0" w:color="auto"/>
            <w:bottom w:val="none" w:sz="0" w:space="0" w:color="auto"/>
            <w:right w:val="none" w:sz="0" w:space="0" w:color="auto"/>
          </w:divBdr>
        </w:div>
        <w:div w:id="1775393976">
          <w:marLeft w:val="0"/>
          <w:marRight w:val="0"/>
          <w:marTop w:val="0"/>
          <w:marBottom w:val="0"/>
          <w:divBdr>
            <w:top w:val="none" w:sz="0" w:space="0" w:color="auto"/>
            <w:left w:val="none" w:sz="0" w:space="0" w:color="auto"/>
            <w:bottom w:val="none" w:sz="0" w:space="0" w:color="auto"/>
            <w:right w:val="none" w:sz="0" w:space="0" w:color="auto"/>
          </w:divBdr>
        </w:div>
        <w:div w:id="631785476">
          <w:marLeft w:val="0"/>
          <w:marRight w:val="0"/>
          <w:marTop w:val="0"/>
          <w:marBottom w:val="0"/>
          <w:divBdr>
            <w:top w:val="none" w:sz="0" w:space="0" w:color="auto"/>
            <w:left w:val="none" w:sz="0" w:space="0" w:color="auto"/>
            <w:bottom w:val="none" w:sz="0" w:space="0" w:color="auto"/>
            <w:right w:val="none" w:sz="0" w:space="0" w:color="auto"/>
          </w:divBdr>
        </w:div>
        <w:div w:id="1612471306">
          <w:marLeft w:val="0"/>
          <w:marRight w:val="0"/>
          <w:marTop w:val="0"/>
          <w:marBottom w:val="0"/>
          <w:divBdr>
            <w:top w:val="none" w:sz="0" w:space="0" w:color="auto"/>
            <w:left w:val="none" w:sz="0" w:space="0" w:color="auto"/>
            <w:bottom w:val="none" w:sz="0" w:space="0" w:color="auto"/>
            <w:right w:val="none" w:sz="0" w:space="0" w:color="auto"/>
          </w:divBdr>
        </w:div>
        <w:div w:id="297347586">
          <w:marLeft w:val="0"/>
          <w:marRight w:val="0"/>
          <w:marTop w:val="0"/>
          <w:marBottom w:val="0"/>
          <w:divBdr>
            <w:top w:val="none" w:sz="0" w:space="0" w:color="auto"/>
            <w:left w:val="none" w:sz="0" w:space="0" w:color="auto"/>
            <w:bottom w:val="none" w:sz="0" w:space="0" w:color="auto"/>
            <w:right w:val="none" w:sz="0" w:space="0" w:color="auto"/>
          </w:divBdr>
        </w:div>
      </w:divsChild>
    </w:div>
    <w:div w:id="1159426488">
      <w:bodyDiv w:val="1"/>
      <w:marLeft w:val="0"/>
      <w:marRight w:val="0"/>
      <w:marTop w:val="0"/>
      <w:marBottom w:val="0"/>
      <w:divBdr>
        <w:top w:val="none" w:sz="0" w:space="0" w:color="auto"/>
        <w:left w:val="none" w:sz="0" w:space="0" w:color="auto"/>
        <w:bottom w:val="none" w:sz="0" w:space="0" w:color="auto"/>
        <w:right w:val="none" w:sz="0" w:space="0" w:color="auto"/>
      </w:divBdr>
      <w:divsChild>
        <w:div w:id="865824800">
          <w:marLeft w:val="0"/>
          <w:marRight w:val="0"/>
          <w:marTop w:val="0"/>
          <w:marBottom w:val="0"/>
          <w:divBdr>
            <w:top w:val="none" w:sz="0" w:space="0" w:color="auto"/>
            <w:left w:val="none" w:sz="0" w:space="0" w:color="auto"/>
            <w:bottom w:val="none" w:sz="0" w:space="0" w:color="auto"/>
            <w:right w:val="none" w:sz="0" w:space="0" w:color="auto"/>
          </w:divBdr>
        </w:div>
      </w:divsChild>
    </w:div>
    <w:div w:id="1335262407">
      <w:bodyDiv w:val="1"/>
      <w:marLeft w:val="0"/>
      <w:marRight w:val="0"/>
      <w:marTop w:val="0"/>
      <w:marBottom w:val="0"/>
      <w:divBdr>
        <w:top w:val="none" w:sz="0" w:space="0" w:color="auto"/>
        <w:left w:val="none" w:sz="0" w:space="0" w:color="auto"/>
        <w:bottom w:val="none" w:sz="0" w:space="0" w:color="auto"/>
        <w:right w:val="none" w:sz="0" w:space="0" w:color="auto"/>
      </w:divBdr>
      <w:divsChild>
        <w:div w:id="508757569">
          <w:marLeft w:val="0"/>
          <w:marRight w:val="0"/>
          <w:marTop w:val="0"/>
          <w:marBottom w:val="0"/>
          <w:divBdr>
            <w:top w:val="none" w:sz="0" w:space="0" w:color="auto"/>
            <w:left w:val="none" w:sz="0" w:space="0" w:color="auto"/>
            <w:bottom w:val="none" w:sz="0" w:space="0" w:color="auto"/>
            <w:right w:val="none" w:sz="0" w:space="0" w:color="auto"/>
          </w:divBdr>
        </w:div>
        <w:div w:id="2133404988">
          <w:marLeft w:val="0"/>
          <w:marRight w:val="0"/>
          <w:marTop w:val="0"/>
          <w:marBottom w:val="0"/>
          <w:divBdr>
            <w:top w:val="none" w:sz="0" w:space="0" w:color="auto"/>
            <w:left w:val="none" w:sz="0" w:space="0" w:color="auto"/>
            <w:bottom w:val="none" w:sz="0" w:space="0" w:color="auto"/>
            <w:right w:val="none" w:sz="0" w:space="0" w:color="auto"/>
          </w:divBdr>
        </w:div>
        <w:div w:id="1528786255">
          <w:marLeft w:val="0"/>
          <w:marRight w:val="0"/>
          <w:marTop w:val="0"/>
          <w:marBottom w:val="0"/>
          <w:divBdr>
            <w:top w:val="none" w:sz="0" w:space="0" w:color="auto"/>
            <w:left w:val="none" w:sz="0" w:space="0" w:color="auto"/>
            <w:bottom w:val="none" w:sz="0" w:space="0" w:color="auto"/>
            <w:right w:val="none" w:sz="0" w:space="0" w:color="auto"/>
          </w:divBdr>
        </w:div>
        <w:div w:id="247345012">
          <w:marLeft w:val="0"/>
          <w:marRight w:val="0"/>
          <w:marTop w:val="0"/>
          <w:marBottom w:val="0"/>
          <w:divBdr>
            <w:top w:val="none" w:sz="0" w:space="0" w:color="auto"/>
            <w:left w:val="none" w:sz="0" w:space="0" w:color="auto"/>
            <w:bottom w:val="none" w:sz="0" w:space="0" w:color="auto"/>
            <w:right w:val="none" w:sz="0" w:space="0" w:color="auto"/>
          </w:divBdr>
        </w:div>
        <w:div w:id="370693212">
          <w:marLeft w:val="0"/>
          <w:marRight w:val="0"/>
          <w:marTop w:val="0"/>
          <w:marBottom w:val="0"/>
          <w:divBdr>
            <w:top w:val="none" w:sz="0" w:space="0" w:color="auto"/>
            <w:left w:val="none" w:sz="0" w:space="0" w:color="auto"/>
            <w:bottom w:val="none" w:sz="0" w:space="0" w:color="auto"/>
            <w:right w:val="none" w:sz="0" w:space="0" w:color="auto"/>
          </w:divBdr>
        </w:div>
        <w:div w:id="1722317996">
          <w:marLeft w:val="0"/>
          <w:marRight w:val="0"/>
          <w:marTop w:val="0"/>
          <w:marBottom w:val="0"/>
          <w:divBdr>
            <w:top w:val="none" w:sz="0" w:space="0" w:color="auto"/>
            <w:left w:val="none" w:sz="0" w:space="0" w:color="auto"/>
            <w:bottom w:val="none" w:sz="0" w:space="0" w:color="auto"/>
            <w:right w:val="none" w:sz="0" w:space="0" w:color="auto"/>
          </w:divBdr>
        </w:div>
        <w:div w:id="1895266561">
          <w:marLeft w:val="0"/>
          <w:marRight w:val="0"/>
          <w:marTop w:val="0"/>
          <w:marBottom w:val="0"/>
          <w:divBdr>
            <w:top w:val="none" w:sz="0" w:space="0" w:color="auto"/>
            <w:left w:val="none" w:sz="0" w:space="0" w:color="auto"/>
            <w:bottom w:val="none" w:sz="0" w:space="0" w:color="auto"/>
            <w:right w:val="none" w:sz="0" w:space="0" w:color="auto"/>
          </w:divBdr>
        </w:div>
      </w:divsChild>
    </w:div>
    <w:div w:id="1380864170">
      <w:bodyDiv w:val="1"/>
      <w:marLeft w:val="0"/>
      <w:marRight w:val="0"/>
      <w:marTop w:val="0"/>
      <w:marBottom w:val="0"/>
      <w:divBdr>
        <w:top w:val="none" w:sz="0" w:space="0" w:color="auto"/>
        <w:left w:val="none" w:sz="0" w:space="0" w:color="auto"/>
        <w:bottom w:val="none" w:sz="0" w:space="0" w:color="auto"/>
        <w:right w:val="none" w:sz="0" w:space="0" w:color="auto"/>
      </w:divBdr>
      <w:divsChild>
        <w:div w:id="256986957">
          <w:marLeft w:val="0"/>
          <w:marRight w:val="0"/>
          <w:marTop w:val="0"/>
          <w:marBottom w:val="0"/>
          <w:divBdr>
            <w:top w:val="none" w:sz="0" w:space="0" w:color="auto"/>
            <w:left w:val="none" w:sz="0" w:space="0" w:color="auto"/>
            <w:bottom w:val="none" w:sz="0" w:space="0" w:color="auto"/>
            <w:right w:val="none" w:sz="0" w:space="0" w:color="auto"/>
          </w:divBdr>
        </w:div>
        <w:div w:id="1257059595">
          <w:marLeft w:val="0"/>
          <w:marRight w:val="0"/>
          <w:marTop w:val="0"/>
          <w:marBottom w:val="0"/>
          <w:divBdr>
            <w:top w:val="none" w:sz="0" w:space="0" w:color="auto"/>
            <w:left w:val="none" w:sz="0" w:space="0" w:color="auto"/>
            <w:bottom w:val="none" w:sz="0" w:space="0" w:color="auto"/>
            <w:right w:val="none" w:sz="0" w:space="0" w:color="auto"/>
          </w:divBdr>
        </w:div>
        <w:div w:id="2046900697">
          <w:marLeft w:val="0"/>
          <w:marRight w:val="0"/>
          <w:marTop w:val="0"/>
          <w:marBottom w:val="0"/>
          <w:divBdr>
            <w:top w:val="none" w:sz="0" w:space="0" w:color="auto"/>
            <w:left w:val="none" w:sz="0" w:space="0" w:color="auto"/>
            <w:bottom w:val="none" w:sz="0" w:space="0" w:color="auto"/>
            <w:right w:val="none" w:sz="0" w:space="0" w:color="auto"/>
          </w:divBdr>
        </w:div>
      </w:divsChild>
    </w:div>
    <w:div w:id="1529180919">
      <w:bodyDiv w:val="1"/>
      <w:marLeft w:val="0"/>
      <w:marRight w:val="0"/>
      <w:marTop w:val="0"/>
      <w:marBottom w:val="0"/>
      <w:divBdr>
        <w:top w:val="none" w:sz="0" w:space="0" w:color="auto"/>
        <w:left w:val="none" w:sz="0" w:space="0" w:color="auto"/>
        <w:bottom w:val="none" w:sz="0" w:space="0" w:color="auto"/>
        <w:right w:val="none" w:sz="0" w:space="0" w:color="auto"/>
      </w:divBdr>
      <w:divsChild>
        <w:div w:id="1454788963">
          <w:marLeft w:val="0"/>
          <w:marRight w:val="0"/>
          <w:marTop w:val="0"/>
          <w:marBottom w:val="0"/>
          <w:divBdr>
            <w:top w:val="none" w:sz="0" w:space="0" w:color="auto"/>
            <w:left w:val="none" w:sz="0" w:space="0" w:color="auto"/>
            <w:bottom w:val="none" w:sz="0" w:space="0" w:color="auto"/>
            <w:right w:val="none" w:sz="0" w:space="0" w:color="auto"/>
          </w:divBdr>
        </w:div>
        <w:div w:id="1531796941">
          <w:marLeft w:val="0"/>
          <w:marRight w:val="0"/>
          <w:marTop w:val="0"/>
          <w:marBottom w:val="0"/>
          <w:divBdr>
            <w:top w:val="none" w:sz="0" w:space="0" w:color="auto"/>
            <w:left w:val="none" w:sz="0" w:space="0" w:color="auto"/>
            <w:bottom w:val="none" w:sz="0" w:space="0" w:color="auto"/>
            <w:right w:val="none" w:sz="0" w:space="0" w:color="auto"/>
          </w:divBdr>
        </w:div>
      </w:divsChild>
    </w:div>
    <w:div w:id="1626111508">
      <w:bodyDiv w:val="1"/>
      <w:marLeft w:val="0"/>
      <w:marRight w:val="0"/>
      <w:marTop w:val="0"/>
      <w:marBottom w:val="0"/>
      <w:divBdr>
        <w:top w:val="none" w:sz="0" w:space="0" w:color="auto"/>
        <w:left w:val="none" w:sz="0" w:space="0" w:color="auto"/>
        <w:bottom w:val="none" w:sz="0" w:space="0" w:color="auto"/>
        <w:right w:val="none" w:sz="0" w:space="0" w:color="auto"/>
      </w:divBdr>
      <w:divsChild>
        <w:div w:id="844172294">
          <w:marLeft w:val="0"/>
          <w:marRight w:val="0"/>
          <w:marTop w:val="0"/>
          <w:marBottom w:val="0"/>
          <w:divBdr>
            <w:top w:val="none" w:sz="0" w:space="0" w:color="auto"/>
            <w:left w:val="none" w:sz="0" w:space="0" w:color="auto"/>
            <w:bottom w:val="none" w:sz="0" w:space="0" w:color="auto"/>
            <w:right w:val="none" w:sz="0" w:space="0" w:color="auto"/>
          </w:divBdr>
        </w:div>
        <w:div w:id="1530803116">
          <w:marLeft w:val="0"/>
          <w:marRight w:val="0"/>
          <w:marTop w:val="0"/>
          <w:marBottom w:val="0"/>
          <w:divBdr>
            <w:top w:val="none" w:sz="0" w:space="0" w:color="auto"/>
            <w:left w:val="none" w:sz="0" w:space="0" w:color="auto"/>
            <w:bottom w:val="none" w:sz="0" w:space="0" w:color="auto"/>
            <w:right w:val="none" w:sz="0" w:space="0" w:color="auto"/>
          </w:divBdr>
        </w:div>
      </w:divsChild>
    </w:div>
    <w:div w:id="1674456276">
      <w:bodyDiv w:val="1"/>
      <w:marLeft w:val="0"/>
      <w:marRight w:val="0"/>
      <w:marTop w:val="0"/>
      <w:marBottom w:val="0"/>
      <w:divBdr>
        <w:top w:val="none" w:sz="0" w:space="0" w:color="auto"/>
        <w:left w:val="none" w:sz="0" w:space="0" w:color="auto"/>
        <w:bottom w:val="none" w:sz="0" w:space="0" w:color="auto"/>
        <w:right w:val="none" w:sz="0" w:space="0" w:color="auto"/>
      </w:divBdr>
      <w:divsChild>
        <w:div w:id="1064330941">
          <w:marLeft w:val="0"/>
          <w:marRight w:val="0"/>
          <w:marTop w:val="0"/>
          <w:marBottom w:val="0"/>
          <w:divBdr>
            <w:top w:val="none" w:sz="0" w:space="0" w:color="auto"/>
            <w:left w:val="none" w:sz="0" w:space="0" w:color="auto"/>
            <w:bottom w:val="none" w:sz="0" w:space="0" w:color="auto"/>
            <w:right w:val="none" w:sz="0" w:space="0" w:color="auto"/>
          </w:divBdr>
        </w:div>
      </w:divsChild>
    </w:div>
    <w:div w:id="1762675892">
      <w:bodyDiv w:val="1"/>
      <w:marLeft w:val="0"/>
      <w:marRight w:val="0"/>
      <w:marTop w:val="0"/>
      <w:marBottom w:val="0"/>
      <w:divBdr>
        <w:top w:val="none" w:sz="0" w:space="0" w:color="auto"/>
        <w:left w:val="none" w:sz="0" w:space="0" w:color="auto"/>
        <w:bottom w:val="none" w:sz="0" w:space="0" w:color="auto"/>
        <w:right w:val="none" w:sz="0" w:space="0" w:color="auto"/>
      </w:divBdr>
      <w:divsChild>
        <w:div w:id="1769234982">
          <w:marLeft w:val="0"/>
          <w:marRight w:val="0"/>
          <w:marTop w:val="0"/>
          <w:marBottom w:val="0"/>
          <w:divBdr>
            <w:top w:val="none" w:sz="0" w:space="0" w:color="auto"/>
            <w:left w:val="none" w:sz="0" w:space="0" w:color="auto"/>
            <w:bottom w:val="none" w:sz="0" w:space="0" w:color="auto"/>
            <w:right w:val="none" w:sz="0" w:space="0" w:color="auto"/>
          </w:divBdr>
        </w:div>
        <w:div w:id="2026470319">
          <w:marLeft w:val="0"/>
          <w:marRight w:val="0"/>
          <w:marTop w:val="0"/>
          <w:marBottom w:val="0"/>
          <w:divBdr>
            <w:top w:val="none" w:sz="0" w:space="0" w:color="auto"/>
            <w:left w:val="none" w:sz="0" w:space="0" w:color="auto"/>
            <w:bottom w:val="none" w:sz="0" w:space="0" w:color="auto"/>
            <w:right w:val="none" w:sz="0" w:space="0" w:color="auto"/>
          </w:divBdr>
        </w:div>
        <w:div w:id="91166748">
          <w:marLeft w:val="0"/>
          <w:marRight w:val="0"/>
          <w:marTop w:val="0"/>
          <w:marBottom w:val="0"/>
          <w:divBdr>
            <w:top w:val="none" w:sz="0" w:space="0" w:color="auto"/>
            <w:left w:val="none" w:sz="0" w:space="0" w:color="auto"/>
            <w:bottom w:val="none" w:sz="0" w:space="0" w:color="auto"/>
            <w:right w:val="none" w:sz="0" w:space="0" w:color="auto"/>
          </w:divBdr>
        </w:div>
        <w:div w:id="1777750903">
          <w:marLeft w:val="0"/>
          <w:marRight w:val="0"/>
          <w:marTop w:val="0"/>
          <w:marBottom w:val="0"/>
          <w:divBdr>
            <w:top w:val="none" w:sz="0" w:space="0" w:color="auto"/>
            <w:left w:val="none" w:sz="0" w:space="0" w:color="auto"/>
            <w:bottom w:val="none" w:sz="0" w:space="0" w:color="auto"/>
            <w:right w:val="none" w:sz="0" w:space="0" w:color="auto"/>
          </w:divBdr>
        </w:div>
      </w:divsChild>
    </w:div>
    <w:div w:id="1786190354">
      <w:bodyDiv w:val="1"/>
      <w:marLeft w:val="0"/>
      <w:marRight w:val="0"/>
      <w:marTop w:val="0"/>
      <w:marBottom w:val="0"/>
      <w:divBdr>
        <w:top w:val="none" w:sz="0" w:space="0" w:color="auto"/>
        <w:left w:val="none" w:sz="0" w:space="0" w:color="auto"/>
        <w:bottom w:val="none" w:sz="0" w:space="0" w:color="auto"/>
        <w:right w:val="none" w:sz="0" w:space="0" w:color="auto"/>
      </w:divBdr>
      <w:divsChild>
        <w:div w:id="1033967708">
          <w:marLeft w:val="0"/>
          <w:marRight w:val="0"/>
          <w:marTop w:val="0"/>
          <w:marBottom w:val="0"/>
          <w:divBdr>
            <w:top w:val="none" w:sz="0" w:space="0" w:color="auto"/>
            <w:left w:val="none" w:sz="0" w:space="0" w:color="auto"/>
            <w:bottom w:val="none" w:sz="0" w:space="0" w:color="auto"/>
            <w:right w:val="none" w:sz="0" w:space="0" w:color="auto"/>
          </w:divBdr>
        </w:div>
        <w:div w:id="352270344">
          <w:marLeft w:val="0"/>
          <w:marRight w:val="0"/>
          <w:marTop w:val="0"/>
          <w:marBottom w:val="0"/>
          <w:divBdr>
            <w:top w:val="none" w:sz="0" w:space="0" w:color="auto"/>
            <w:left w:val="none" w:sz="0" w:space="0" w:color="auto"/>
            <w:bottom w:val="none" w:sz="0" w:space="0" w:color="auto"/>
            <w:right w:val="none" w:sz="0" w:space="0" w:color="auto"/>
          </w:divBdr>
        </w:div>
      </w:divsChild>
    </w:div>
    <w:div w:id="1875534408">
      <w:bodyDiv w:val="1"/>
      <w:marLeft w:val="0"/>
      <w:marRight w:val="0"/>
      <w:marTop w:val="0"/>
      <w:marBottom w:val="0"/>
      <w:divBdr>
        <w:top w:val="none" w:sz="0" w:space="0" w:color="auto"/>
        <w:left w:val="none" w:sz="0" w:space="0" w:color="auto"/>
        <w:bottom w:val="none" w:sz="0" w:space="0" w:color="auto"/>
        <w:right w:val="none" w:sz="0" w:space="0" w:color="auto"/>
      </w:divBdr>
      <w:divsChild>
        <w:div w:id="786201081">
          <w:marLeft w:val="0"/>
          <w:marRight w:val="0"/>
          <w:marTop w:val="0"/>
          <w:marBottom w:val="0"/>
          <w:divBdr>
            <w:top w:val="none" w:sz="0" w:space="0" w:color="auto"/>
            <w:left w:val="none" w:sz="0" w:space="0" w:color="auto"/>
            <w:bottom w:val="none" w:sz="0" w:space="0" w:color="auto"/>
            <w:right w:val="none" w:sz="0" w:space="0" w:color="auto"/>
          </w:divBdr>
        </w:div>
        <w:div w:id="1908413008">
          <w:marLeft w:val="0"/>
          <w:marRight w:val="0"/>
          <w:marTop w:val="0"/>
          <w:marBottom w:val="0"/>
          <w:divBdr>
            <w:top w:val="none" w:sz="0" w:space="0" w:color="auto"/>
            <w:left w:val="none" w:sz="0" w:space="0" w:color="auto"/>
            <w:bottom w:val="none" w:sz="0" w:space="0" w:color="auto"/>
            <w:right w:val="none" w:sz="0" w:space="0" w:color="auto"/>
          </w:divBdr>
        </w:div>
        <w:div w:id="606011448">
          <w:marLeft w:val="0"/>
          <w:marRight w:val="0"/>
          <w:marTop w:val="0"/>
          <w:marBottom w:val="0"/>
          <w:divBdr>
            <w:top w:val="none" w:sz="0" w:space="0" w:color="auto"/>
            <w:left w:val="none" w:sz="0" w:space="0" w:color="auto"/>
            <w:bottom w:val="none" w:sz="0" w:space="0" w:color="auto"/>
            <w:right w:val="none" w:sz="0" w:space="0" w:color="auto"/>
          </w:divBdr>
        </w:div>
        <w:div w:id="1800025489">
          <w:marLeft w:val="0"/>
          <w:marRight w:val="0"/>
          <w:marTop w:val="0"/>
          <w:marBottom w:val="0"/>
          <w:divBdr>
            <w:top w:val="none" w:sz="0" w:space="0" w:color="auto"/>
            <w:left w:val="none" w:sz="0" w:space="0" w:color="auto"/>
            <w:bottom w:val="none" w:sz="0" w:space="0" w:color="auto"/>
            <w:right w:val="none" w:sz="0" w:space="0" w:color="auto"/>
          </w:divBdr>
        </w:div>
        <w:div w:id="646786724">
          <w:marLeft w:val="0"/>
          <w:marRight w:val="0"/>
          <w:marTop w:val="0"/>
          <w:marBottom w:val="0"/>
          <w:divBdr>
            <w:top w:val="none" w:sz="0" w:space="0" w:color="auto"/>
            <w:left w:val="none" w:sz="0" w:space="0" w:color="auto"/>
            <w:bottom w:val="none" w:sz="0" w:space="0" w:color="auto"/>
            <w:right w:val="none" w:sz="0" w:space="0" w:color="auto"/>
          </w:divBdr>
        </w:div>
        <w:div w:id="1346974719">
          <w:marLeft w:val="0"/>
          <w:marRight w:val="0"/>
          <w:marTop w:val="0"/>
          <w:marBottom w:val="0"/>
          <w:divBdr>
            <w:top w:val="none" w:sz="0" w:space="0" w:color="auto"/>
            <w:left w:val="none" w:sz="0" w:space="0" w:color="auto"/>
            <w:bottom w:val="none" w:sz="0" w:space="0" w:color="auto"/>
            <w:right w:val="none" w:sz="0" w:space="0" w:color="auto"/>
          </w:divBdr>
        </w:div>
        <w:div w:id="1325432564">
          <w:marLeft w:val="0"/>
          <w:marRight w:val="0"/>
          <w:marTop w:val="0"/>
          <w:marBottom w:val="0"/>
          <w:divBdr>
            <w:top w:val="none" w:sz="0" w:space="0" w:color="auto"/>
            <w:left w:val="none" w:sz="0" w:space="0" w:color="auto"/>
            <w:bottom w:val="none" w:sz="0" w:space="0" w:color="auto"/>
            <w:right w:val="none" w:sz="0" w:space="0" w:color="auto"/>
          </w:divBdr>
        </w:div>
      </w:divsChild>
    </w:div>
    <w:div w:id="2062707473">
      <w:bodyDiv w:val="1"/>
      <w:marLeft w:val="0"/>
      <w:marRight w:val="0"/>
      <w:marTop w:val="0"/>
      <w:marBottom w:val="0"/>
      <w:divBdr>
        <w:top w:val="none" w:sz="0" w:space="0" w:color="auto"/>
        <w:left w:val="none" w:sz="0" w:space="0" w:color="auto"/>
        <w:bottom w:val="none" w:sz="0" w:space="0" w:color="auto"/>
        <w:right w:val="none" w:sz="0" w:space="0" w:color="auto"/>
      </w:divBdr>
      <w:divsChild>
        <w:div w:id="946472334">
          <w:marLeft w:val="0"/>
          <w:marRight w:val="0"/>
          <w:marTop w:val="0"/>
          <w:marBottom w:val="0"/>
          <w:divBdr>
            <w:top w:val="none" w:sz="0" w:space="0" w:color="auto"/>
            <w:left w:val="none" w:sz="0" w:space="0" w:color="auto"/>
            <w:bottom w:val="none" w:sz="0" w:space="0" w:color="auto"/>
            <w:right w:val="none" w:sz="0" w:space="0" w:color="auto"/>
          </w:divBdr>
        </w:div>
        <w:div w:id="417215734">
          <w:marLeft w:val="0"/>
          <w:marRight w:val="0"/>
          <w:marTop w:val="0"/>
          <w:marBottom w:val="0"/>
          <w:divBdr>
            <w:top w:val="none" w:sz="0" w:space="0" w:color="auto"/>
            <w:left w:val="none" w:sz="0" w:space="0" w:color="auto"/>
            <w:bottom w:val="none" w:sz="0" w:space="0" w:color="auto"/>
            <w:right w:val="none" w:sz="0" w:space="0" w:color="auto"/>
          </w:divBdr>
        </w:div>
        <w:div w:id="1175460972">
          <w:marLeft w:val="0"/>
          <w:marRight w:val="0"/>
          <w:marTop w:val="0"/>
          <w:marBottom w:val="0"/>
          <w:divBdr>
            <w:top w:val="none" w:sz="0" w:space="0" w:color="auto"/>
            <w:left w:val="none" w:sz="0" w:space="0" w:color="auto"/>
            <w:bottom w:val="none" w:sz="0" w:space="0" w:color="auto"/>
            <w:right w:val="none" w:sz="0" w:space="0" w:color="auto"/>
          </w:divBdr>
        </w:div>
        <w:div w:id="2022655612">
          <w:marLeft w:val="0"/>
          <w:marRight w:val="0"/>
          <w:marTop w:val="0"/>
          <w:marBottom w:val="0"/>
          <w:divBdr>
            <w:top w:val="none" w:sz="0" w:space="0" w:color="auto"/>
            <w:left w:val="none" w:sz="0" w:space="0" w:color="auto"/>
            <w:bottom w:val="none" w:sz="0" w:space="0" w:color="auto"/>
            <w:right w:val="none" w:sz="0" w:space="0" w:color="auto"/>
          </w:divBdr>
        </w:div>
        <w:div w:id="358318059">
          <w:marLeft w:val="0"/>
          <w:marRight w:val="0"/>
          <w:marTop w:val="0"/>
          <w:marBottom w:val="0"/>
          <w:divBdr>
            <w:top w:val="none" w:sz="0" w:space="0" w:color="auto"/>
            <w:left w:val="none" w:sz="0" w:space="0" w:color="auto"/>
            <w:bottom w:val="none" w:sz="0" w:space="0" w:color="auto"/>
            <w:right w:val="none" w:sz="0" w:space="0" w:color="auto"/>
          </w:divBdr>
        </w:div>
      </w:divsChild>
    </w:div>
    <w:div w:id="2144614051">
      <w:bodyDiv w:val="1"/>
      <w:marLeft w:val="0"/>
      <w:marRight w:val="0"/>
      <w:marTop w:val="0"/>
      <w:marBottom w:val="0"/>
      <w:divBdr>
        <w:top w:val="none" w:sz="0" w:space="0" w:color="auto"/>
        <w:left w:val="none" w:sz="0" w:space="0" w:color="auto"/>
        <w:bottom w:val="none" w:sz="0" w:space="0" w:color="auto"/>
        <w:right w:val="none" w:sz="0" w:space="0" w:color="auto"/>
      </w:divBdr>
      <w:divsChild>
        <w:div w:id="944189494">
          <w:marLeft w:val="0"/>
          <w:marRight w:val="0"/>
          <w:marTop w:val="0"/>
          <w:marBottom w:val="0"/>
          <w:divBdr>
            <w:top w:val="none" w:sz="0" w:space="0" w:color="auto"/>
            <w:left w:val="none" w:sz="0" w:space="0" w:color="auto"/>
            <w:bottom w:val="none" w:sz="0" w:space="0" w:color="auto"/>
            <w:right w:val="none" w:sz="0" w:space="0" w:color="auto"/>
          </w:divBdr>
        </w:div>
        <w:div w:id="507403462">
          <w:marLeft w:val="0"/>
          <w:marRight w:val="0"/>
          <w:marTop w:val="0"/>
          <w:marBottom w:val="0"/>
          <w:divBdr>
            <w:top w:val="none" w:sz="0" w:space="0" w:color="auto"/>
            <w:left w:val="none" w:sz="0" w:space="0" w:color="auto"/>
            <w:bottom w:val="none" w:sz="0" w:space="0" w:color="auto"/>
            <w:right w:val="none" w:sz="0" w:space="0" w:color="auto"/>
          </w:divBdr>
        </w:div>
        <w:div w:id="1026978431">
          <w:marLeft w:val="0"/>
          <w:marRight w:val="0"/>
          <w:marTop w:val="0"/>
          <w:marBottom w:val="0"/>
          <w:divBdr>
            <w:top w:val="none" w:sz="0" w:space="0" w:color="auto"/>
            <w:left w:val="none" w:sz="0" w:space="0" w:color="auto"/>
            <w:bottom w:val="none" w:sz="0" w:space="0" w:color="auto"/>
            <w:right w:val="none" w:sz="0" w:space="0" w:color="auto"/>
          </w:divBdr>
        </w:div>
        <w:div w:id="754714939">
          <w:marLeft w:val="0"/>
          <w:marRight w:val="0"/>
          <w:marTop w:val="0"/>
          <w:marBottom w:val="0"/>
          <w:divBdr>
            <w:top w:val="none" w:sz="0" w:space="0" w:color="auto"/>
            <w:left w:val="none" w:sz="0" w:space="0" w:color="auto"/>
            <w:bottom w:val="none" w:sz="0" w:space="0" w:color="auto"/>
            <w:right w:val="none" w:sz="0" w:space="0" w:color="auto"/>
          </w:divBdr>
        </w:div>
        <w:div w:id="47267398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362</TotalTime>
  <Pages>7</Pages>
  <Words>3480</Words>
  <Characters>202</Characters>
  <Application>Microsoft Office Word</Application>
  <DocSecurity>0</DocSecurity>
  <Lines>1</Lines>
  <Paragraphs>7</Paragraphs>
  <ScaleCrop>false</ScaleCrop>
  <Company>微软中国</Company>
  <LinksUpToDate>false</LinksUpToDate>
  <CharactersWithSpaces>3675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姜悦</cp:lastModifiedBy>
  <cp:revision>17</cp:revision>
  <cp:lastPrinted>2026-02-25T03:39:00Z</cp:lastPrinted>
  <dcterms:created xsi:type="dcterms:W3CDTF">2026-02-10T07:22:00Z</dcterms:created>
  <dcterms:modified xsi:type="dcterms:W3CDTF">2026-03-05T08:20:00Z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eyJoZGlkIjoiYzEyNmY2NTRjNWNlNTFiZTY2MDBmNGRhZDE2Y2YyZGUiLCJ1c2VySWQiOiIzMzUzNDYxMzgifQ==</vt:lpwstr>
  </property>
  <property fmtid="{D5CDD505-2E9C-101B-9397-08002B2CF9AE}" pid="4" name="ICV">
    <vt:lpwstr>A1CA5CF6E2F84628BD6A512D62184C9F_12</vt:lpwstr>
  </property>
</Properties>
</file>