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5C" w:rsidRPr="00726C5C" w:rsidRDefault="00726C5C" w:rsidP="00726C5C">
      <w:pPr>
        <w:jc w:val="left"/>
        <w:rPr>
          <w:rFonts w:ascii="黑体" w:eastAsia="黑体" w:hAnsi="黑体" w:hint="eastAsia"/>
          <w:sz w:val="28"/>
          <w:szCs w:val="44"/>
        </w:rPr>
      </w:pPr>
      <w:r w:rsidRPr="00727CCE">
        <w:rPr>
          <w:rFonts w:ascii="黑体" w:eastAsia="黑体" w:hAnsi="黑体" w:hint="eastAsia"/>
          <w:sz w:val="28"/>
          <w:szCs w:val="44"/>
        </w:rPr>
        <w:t>附件</w:t>
      </w:r>
      <w:r>
        <w:rPr>
          <w:rFonts w:ascii="黑体" w:eastAsia="黑体" w:hAnsi="黑体" w:hint="eastAsia"/>
          <w:sz w:val="28"/>
          <w:szCs w:val="44"/>
        </w:rPr>
        <w:t>2</w:t>
      </w:r>
    </w:p>
    <w:p w:rsidR="00481A47" w:rsidRDefault="00726C5C">
      <w:pPr>
        <w:spacing w:line="578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《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年民生实事安排方案（征求意见稿）》</w:t>
      </w:r>
    </w:p>
    <w:p w:rsidR="00481A47" w:rsidRDefault="00726C5C">
      <w:pPr>
        <w:spacing w:line="578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起草说明</w:t>
      </w:r>
    </w:p>
    <w:p w:rsidR="00481A47" w:rsidRDefault="00481A47">
      <w:pPr>
        <w:spacing w:line="578" w:lineRule="exact"/>
        <w:rPr>
          <w:rFonts w:ascii="黑体" w:eastAsia="黑体" w:hAnsi="黑体" w:cs="黑体"/>
          <w:sz w:val="32"/>
          <w:szCs w:val="32"/>
        </w:rPr>
      </w:pPr>
    </w:p>
    <w:p w:rsidR="00481A47" w:rsidRDefault="00726C5C">
      <w:pPr>
        <w:spacing w:line="578" w:lineRule="exact"/>
        <w:ind w:firstLineChars="200" w:firstLine="64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一、起草背景</w:t>
      </w:r>
    </w:p>
    <w:p w:rsidR="00481A47" w:rsidRDefault="00726C5C">
      <w:pPr>
        <w:pStyle w:val="a5"/>
        <w:widowControl w:val="0"/>
        <w:spacing w:before="0" w:beforeAutospacing="0" w:after="0" w:afterAutospacing="0" w:line="578" w:lineRule="exact"/>
        <w:ind w:firstLineChars="200" w:firstLine="616"/>
        <w:jc w:val="both"/>
        <w:rPr>
          <w:rFonts w:ascii="仿宋_GB2312" w:eastAsia="仿宋_GB2312" w:hAnsi="仿宋_GB2312" w:cs="仿宋"/>
          <w:spacing w:val="-6"/>
          <w:sz w:val="32"/>
          <w:szCs w:val="32"/>
        </w:rPr>
      </w:pP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为深入贯彻党的二十大和二十届历次全会精神，深化落</w:t>
      </w:r>
      <w:proofErr w:type="gramStart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实习近</w:t>
      </w:r>
      <w:proofErr w:type="gramEnd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平总书记考察江西重要讲话精神，加强普惠性、基础性、兜底性民生建设，持续完善基础设施与公共服务布局，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省委、省政府决定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年集中力量办好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10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件民生实事。同时，为深入贯彻落实南昌市第十六届人民代表大会第七次会议精神，市政府要求各县（区）人民政府、开发区管委会、湾里管理局及市直各有关单位，认真组织实施人大代表票决的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10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项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年市政府民生实事项目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，进一步增强人民群众获得感、幸福感、安全感。全力推进省市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件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民生实事落地见效，根据市政府转办单精神，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民生实事工作部门联席会议办公室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（设在市财政局，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以下简称“市民生办”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）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充分发挥的职责作用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，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即刻启动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年省市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件</w:t>
      </w:r>
      <w:r>
        <w:rPr>
          <w:rFonts w:ascii="仿宋_GB2312" w:eastAsia="仿宋_GB2312" w:hAnsi="仿宋_GB2312" w:cs="仿宋"/>
          <w:spacing w:val="-6"/>
          <w:sz w:val="32"/>
          <w:szCs w:val="32"/>
        </w:rPr>
        <w:t>民生实事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推进工作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。</w:t>
      </w:r>
    </w:p>
    <w:p w:rsidR="00481A47" w:rsidRDefault="00726C5C">
      <w:pPr>
        <w:pStyle w:val="a5"/>
        <w:widowControl w:val="0"/>
        <w:spacing w:before="0" w:beforeAutospacing="0" w:after="0" w:afterAutospacing="0" w:line="578" w:lineRule="exact"/>
        <w:ind w:firstLineChars="200" w:firstLine="616"/>
        <w:jc w:val="both"/>
        <w:rPr>
          <w:rFonts w:ascii="仿宋_GB2312" w:eastAsia="仿宋_GB2312" w:hAnsi="仿宋_GB2312" w:cs="仿宋"/>
          <w:spacing w:val="-6"/>
          <w:sz w:val="32"/>
          <w:szCs w:val="32"/>
        </w:rPr>
      </w:pP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根据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《江西省人民政府关于印发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年民生实事安排方案的通知》（赣府发〔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〕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4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号）、《江西省民生实事工作部门联席会议办公室关于印发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10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件民生实事具体实施方案的通知》（赣民生办〔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〕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1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号）以及《南昌市人民政府办公室关于下达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年南昌市政府民生实事人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大票决项目任务的通知》（洪府办字〔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〕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56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号），</w:t>
      </w:r>
      <w:proofErr w:type="gramStart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市民生办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起草</w:t>
      </w:r>
      <w:proofErr w:type="gramEnd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了《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年民生实事安排方案（征求意见稿）》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[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以下简称“《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方案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征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lastRenderedPageBreak/>
        <w:t>求意见稿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）》”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]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。</w:t>
      </w:r>
    </w:p>
    <w:p w:rsidR="00481A47" w:rsidRDefault="00726C5C">
      <w:pPr>
        <w:spacing w:line="578" w:lineRule="exact"/>
        <w:ind w:firstLineChars="200" w:firstLine="640"/>
        <w:rPr>
          <w:rFonts w:ascii="黑体" w:eastAsia="黑体" w:hAnsi="黑体" w:cs="黑体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二、起草过程</w:t>
      </w:r>
    </w:p>
    <w:p w:rsidR="00481A47" w:rsidRDefault="00726C5C" w:rsidP="00481A47">
      <w:pPr>
        <w:pStyle w:val="a5"/>
        <w:widowControl w:val="0"/>
        <w:spacing w:before="0" w:beforeAutospacing="0" w:after="0" w:afterAutospacing="0" w:line="578" w:lineRule="exact"/>
        <w:ind w:firstLineChars="200" w:firstLine="618"/>
        <w:jc w:val="both"/>
        <w:rPr>
          <w:rFonts w:ascii="仿宋_GB2312" w:eastAsia="仿宋_GB2312" w:hAnsi="仿宋_GB2312" w:cs="仿宋"/>
          <w:spacing w:val="-6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pacing w:val="-6"/>
          <w:sz w:val="32"/>
          <w:szCs w:val="32"/>
        </w:rPr>
        <w:t>（一）撰写初稿。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在前期积极参与省市民生实事项目征集的基础上，认真学习领会省级安排方案和具体实施方案、市级任务通知等文件精神，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结合我市实际情况，</w:t>
      </w:r>
      <w:proofErr w:type="gramStart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市民生办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起草</w:t>
      </w:r>
      <w:proofErr w:type="gramEnd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了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年民生实事安排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方案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初稿。</w:t>
      </w:r>
    </w:p>
    <w:p w:rsidR="00481A47" w:rsidRDefault="00726C5C" w:rsidP="00481A47">
      <w:pPr>
        <w:pStyle w:val="a5"/>
        <w:widowControl w:val="0"/>
        <w:numPr>
          <w:ilvl w:val="0"/>
          <w:numId w:val="1"/>
        </w:numPr>
        <w:spacing w:before="0" w:beforeAutospacing="0" w:after="0" w:afterAutospacing="0" w:line="578" w:lineRule="exact"/>
        <w:ind w:firstLineChars="200" w:firstLine="618"/>
        <w:jc w:val="both"/>
        <w:rPr>
          <w:rFonts w:ascii="楷体_GB2312" w:eastAsia="楷体_GB2312" w:hAnsi="楷体_GB2312" w:cs="楷体_GB2312"/>
          <w:b/>
          <w:bCs/>
          <w:spacing w:val="-6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pacing w:val="-6"/>
          <w:sz w:val="32"/>
          <w:szCs w:val="32"/>
        </w:rPr>
        <w:t>明确分工。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根据省级方案部门分工、市直相关单位职能及各县区任务，</w:t>
      </w:r>
      <w:proofErr w:type="gramStart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市民生办逐一</w:t>
      </w:r>
      <w:proofErr w:type="gramEnd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明确了省市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件民生实事项目的牵头单位和责任单位，明确了具体事项和目标任务。</w:t>
      </w:r>
    </w:p>
    <w:p w:rsidR="00481A47" w:rsidRDefault="00726C5C" w:rsidP="00481A47">
      <w:pPr>
        <w:pStyle w:val="a5"/>
        <w:widowControl w:val="0"/>
        <w:spacing w:before="0" w:beforeAutospacing="0" w:after="0" w:afterAutospacing="0" w:line="578" w:lineRule="exact"/>
        <w:ind w:firstLineChars="200" w:firstLine="618"/>
        <w:jc w:val="both"/>
        <w:rPr>
          <w:rFonts w:ascii="仿宋_GB2312" w:eastAsia="仿宋_GB2312" w:hAnsi="仿宋_GB2312" w:cs="仿宋"/>
          <w:spacing w:val="-6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pacing w:val="-6"/>
          <w:sz w:val="32"/>
          <w:szCs w:val="32"/>
        </w:rPr>
        <w:t>（三）征求意见。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对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方案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初稿广泛征求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各县（区）人民政府、开发区管委会、湾里管理局及市直各有关单位意见建议，并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根据意见建议修改完善，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形成《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方案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征求意见稿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）》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。</w:t>
      </w:r>
    </w:p>
    <w:p w:rsidR="00481A47" w:rsidRDefault="00726C5C">
      <w:pPr>
        <w:pStyle w:val="a5"/>
        <w:widowControl w:val="0"/>
        <w:spacing w:before="0" w:beforeAutospacing="0" w:after="0" w:afterAutospacing="0" w:line="578" w:lineRule="exact"/>
        <w:ind w:firstLineChars="200" w:firstLine="640"/>
        <w:jc w:val="both"/>
        <w:rPr>
          <w:rFonts w:ascii="黑体" w:eastAsia="黑体" w:hAnsi="黑体" w:cs="楷体"/>
          <w:bCs/>
          <w:sz w:val="32"/>
          <w:szCs w:val="32"/>
        </w:rPr>
      </w:pPr>
      <w:r>
        <w:rPr>
          <w:rFonts w:ascii="黑体" w:eastAsia="黑体" w:hAnsi="黑体" w:cs="楷体" w:hint="eastAsia"/>
          <w:bCs/>
          <w:sz w:val="32"/>
          <w:szCs w:val="32"/>
        </w:rPr>
        <w:t>三、总体框架</w:t>
      </w:r>
    </w:p>
    <w:p w:rsidR="00481A47" w:rsidRDefault="00726C5C">
      <w:pPr>
        <w:pStyle w:val="a5"/>
        <w:widowControl w:val="0"/>
        <w:spacing w:before="0" w:beforeAutospacing="0" w:after="0" w:afterAutospacing="0" w:line="578" w:lineRule="exact"/>
        <w:ind w:firstLineChars="200" w:firstLine="616"/>
        <w:jc w:val="both"/>
        <w:rPr>
          <w:rFonts w:ascii="仿宋_GB2312" w:eastAsia="仿宋_GB2312" w:hAnsi="仿宋_GB2312" w:cs="仿宋"/>
          <w:spacing w:val="-6"/>
          <w:sz w:val="32"/>
          <w:szCs w:val="32"/>
        </w:rPr>
      </w:pP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《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方案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征求意见稿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）》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分为三个部分。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一是省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10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件民生实事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安排。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内容与《江西省人民政府关于印发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年民生实事安排方案的通知》（赣府发〔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〕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4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号）对应。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二是市人大票决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10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件民生实事项目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安排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内容与《南昌市人民政府办公室关于下达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年南昌市政府民生实事人大票决项目任务的通知》（洪府办字〔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2026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〕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56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号）对应。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三是保障措施</w:t>
      </w:r>
      <w:r>
        <w:rPr>
          <w:rFonts w:ascii="仿宋_GB2312" w:eastAsia="仿宋_GB2312" w:hAnsi="仿宋_GB2312" w:cs="仿宋" w:hint="eastAsia"/>
          <w:b/>
          <w:spacing w:val="-6"/>
          <w:sz w:val="32"/>
          <w:szCs w:val="32"/>
        </w:rPr>
        <w:t>。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组织协调各单位各县区全力落实好民生实事，同时配合市政府督查室完成民生实事督查工作。</w:t>
      </w:r>
    </w:p>
    <w:p w:rsidR="00481A47" w:rsidRDefault="00726C5C">
      <w:pPr>
        <w:pStyle w:val="a5"/>
        <w:widowControl w:val="0"/>
        <w:spacing w:before="0" w:beforeAutospacing="0" w:after="0" w:afterAutospacing="0" w:line="578" w:lineRule="exact"/>
        <w:ind w:firstLineChars="200" w:firstLine="616"/>
        <w:jc w:val="both"/>
        <w:rPr>
          <w:rFonts w:ascii="仿宋_GB2312" w:eastAsia="仿宋_GB2312" w:hAnsi="仿宋_GB2312" w:cs="仿宋"/>
          <w:spacing w:val="-6"/>
          <w:sz w:val="32"/>
          <w:szCs w:val="32"/>
        </w:rPr>
      </w:pP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下一步，</w:t>
      </w:r>
      <w:proofErr w:type="gramStart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市民生办将</w:t>
      </w:r>
      <w:proofErr w:type="gramEnd"/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根据征集的社会公众意见建议对《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方案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（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征求意见稿</w:t>
      </w:r>
      <w:r>
        <w:rPr>
          <w:rFonts w:ascii="仿宋_GB2312" w:eastAsia="仿宋_GB2312" w:hAnsi="仿宋_GB2312" w:cs="仿宋" w:hint="eastAsia"/>
          <w:spacing w:val="-6"/>
          <w:sz w:val="32"/>
          <w:szCs w:val="32"/>
        </w:rPr>
        <w:t>）》修改完善，组织专家论证及合法性审查，最后报市政府决策。</w:t>
      </w:r>
      <w:bookmarkStart w:id="0" w:name="_GoBack"/>
      <w:bookmarkEnd w:id="0"/>
    </w:p>
    <w:sectPr w:rsidR="00481A47" w:rsidSect="00481A4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A47" w:rsidRDefault="00481A47" w:rsidP="00481A47">
      <w:r>
        <w:separator/>
      </w:r>
    </w:p>
  </w:endnote>
  <w:endnote w:type="continuationSeparator" w:id="1">
    <w:p w:rsidR="00481A47" w:rsidRDefault="00481A47" w:rsidP="0048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730"/>
    </w:sdtPr>
    <w:sdtContent>
      <w:p w:rsidR="00481A47" w:rsidRDefault="00481A47">
        <w:pPr>
          <w:pStyle w:val="a3"/>
          <w:jc w:val="center"/>
        </w:pPr>
        <w:r w:rsidRPr="00481A47">
          <w:fldChar w:fldCharType="begin"/>
        </w:r>
        <w:r w:rsidR="00726C5C">
          <w:instrText xml:space="preserve"> PAGE   \* MERGEFORMAT </w:instrText>
        </w:r>
        <w:r w:rsidRPr="00481A47">
          <w:fldChar w:fldCharType="separate"/>
        </w:r>
        <w:r w:rsidR="00726C5C" w:rsidRPr="00726C5C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481A47" w:rsidRDefault="00481A4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A47" w:rsidRDefault="00481A47" w:rsidP="00481A47">
      <w:r>
        <w:separator/>
      </w:r>
    </w:p>
  </w:footnote>
  <w:footnote w:type="continuationSeparator" w:id="1">
    <w:p w:rsidR="00481A47" w:rsidRDefault="00481A47" w:rsidP="00481A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AFF433"/>
    <w:multiLevelType w:val="singleLevel"/>
    <w:tmpl w:val="69AFF433"/>
    <w:lvl w:ilvl="0">
      <w:start w:val="2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67198"/>
    <w:rsid w:val="00081B22"/>
    <w:rsid w:val="000C769A"/>
    <w:rsid w:val="00161D90"/>
    <w:rsid w:val="00172450"/>
    <w:rsid w:val="00172A27"/>
    <w:rsid w:val="003A4ACA"/>
    <w:rsid w:val="003D5B27"/>
    <w:rsid w:val="00481A47"/>
    <w:rsid w:val="005A3942"/>
    <w:rsid w:val="00620567"/>
    <w:rsid w:val="006A3144"/>
    <w:rsid w:val="006C0FDF"/>
    <w:rsid w:val="00726C5C"/>
    <w:rsid w:val="007339F6"/>
    <w:rsid w:val="007C5FE4"/>
    <w:rsid w:val="00916FB2"/>
    <w:rsid w:val="00986D06"/>
    <w:rsid w:val="00AC4FA1"/>
    <w:rsid w:val="00B033DE"/>
    <w:rsid w:val="00C7002B"/>
    <w:rsid w:val="00CA4F79"/>
    <w:rsid w:val="00CD28C0"/>
    <w:rsid w:val="00D70B01"/>
    <w:rsid w:val="00E1131D"/>
    <w:rsid w:val="00F05503"/>
    <w:rsid w:val="00FA4183"/>
    <w:rsid w:val="14886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A4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481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481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rsid w:val="00481A47"/>
    <w:pPr>
      <w:widowControl/>
      <w:spacing w:before="100" w:beforeAutospacing="1" w:after="100" w:afterAutospacing="1" w:line="384" w:lineRule="auto"/>
      <w:jc w:val="left"/>
    </w:pPr>
    <w:rPr>
      <w:rFonts w:ascii="宋体" w:eastAsia="宋体" w:hAnsi="宋体" w:cs="宋体"/>
      <w:color w:val="000000"/>
      <w:kern w:val="0"/>
      <w:szCs w:val="21"/>
    </w:rPr>
  </w:style>
  <w:style w:type="character" w:customStyle="1" w:styleId="Char0">
    <w:name w:val="页眉 Char"/>
    <w:basedOn w:val="a0"/>
    <w:link w:val="a4"/>
    <w:uiPriority w:val="99"/>
    <w:semiHidden/>
    <w:rsid w:val="00481A47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81A47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26C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26C5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165</Words>
  <Characters>943</Characters>
  <Application>Microsoft Office Word</Application>
  <DocSecurity>0</DocSecurity>
  <Lines>7</Lines>
  <Paragraphs>2</Paragraphs>
  <ScaleCrop>false</ScaleCrop>
  <Company>微软中国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姜悦</dc:creator>
  <cp:lastModifiedBy>姜悦</cp:lastModifiedBy>
  <cp:revision>14</cp:revision>
  <cp:lastPrinted>2026-03-10T09:41:00Z</cp:lastPrinted>
  <dcterms:created xsi:type="dcterms:W3CDTF">2026-03-09T10:24:00Z</dcterms:created>
  <dcterms:modified xsi:type="dcterms:W3CDTF">2026-03-10T10:58:00Z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